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39137A" w:rsidRDefault="00000000">
      <w:pPr>
        <w:spacing w:after="0"/>
        <w:rPr>
          <w:b/>
          <w:bCs/>
          <w:sz w:val="24"/>
          <w:szCs w:val="24"/>
        </w:rPr>
      </w:pPr>
      <w:r>
        <w:rPr>
          <w:b/>
          <w:bCs/>
          <w:sz w:val="24"/>
          <w:szCs w:val="24"/>
        </w:rPr>
        <w:t>FORMULARUL ZONELOR PRIORITARE PENTRU BIODIVERSITATE</w:t>
      </w:r>
    </w:p>
    <w:p w14:paraId="00000002" w14:textId="77777777" w:rsidR="0039137A" w:rsidRDefault="0039137A">
      <w:pPr>
        <w:spacing w:after="0"/>
      </w:pPr>
    </w:p>
    <w:p w14:paraId="00000003" w14:textId="77777777" w:rsidR="0039137A" w:rsidRDefault="00000000">
      <w:pPr>
        <w:jc w:val="center"/>
      </w:pPr>
      <w:r>
        <w:rPr>
          <w:b/>
          <w:bCs/>
          <w:sz w:val="22"/>
          <w:szCs w:val="22"/>
        </w:rPr>
        <w:t>1. Identificarea Zonelor Prioritare pentru Biodiversitate (ZPB)</w:t>
      </w:r>
    </w:p>
    <w:p w14:paraId="00000004" w14:textId="77777777" w:rsidR="0039137A" w:rsidRDefault="0039137A"/>
    <w:p w14:paraId="00000005" w14:textId="77777777" w:rsidR="0039137A" w:rsidRDefault="00000000">
      <w:r>
        <w:rPr>
          <w:b/>
          <w:bCs/>
          <w:sz w:val="22"/>
          <w:szCs w:val="22"/>
        </w:rPr>
        <w:t>1.1. Codul ZPB*</w:t>
      </w:r>
    </w:p>
    <w:p w14:paraId="00000006" w14:textId="6C9D01C9" w:rsidR="0039137A"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RONPA0</w:t>
      </w:r>
      <w:r w:rsidR="00C82E4C">
        <w:rPr>
          <w:color w:val="000000"/>
          <w:sz w:val="22"/>
          <w:szCs w:val="22"/>
        </w:rPr>
        <w:t>480</w:t>
      </w:r>
      <w:r>
        <w:rPr>
          <w:color w:val="000000"/>
          <w:sz w:val="22"/>
          <w:szCs w:val="22"/>
        </w:rPr>
        <w:t>ZPB</w:t>
      </w:r>
    </w:p>
    <w:p w14:paraId="00000007" w14:textId="77777777" w:rsidR="0039137A" w:rsidRDefault="00000000">
      <w:pPr>
        <w:spacing w:after="0"/>
      </w:pPr>
      <w:r>
        <w:rPr>
          <w:i/>
          <w:iCs/>
          <w:color w:val="808080"/>
        </w:rPr>
        <w:t>*Codare temporară, aceasta va fi actualizată conform specificațiilor de raportare</w:t>
      </w:r>
    </w:p>
    <w:p w14:paraId="00000008" w14:textId="77777777" w:rsidR="0039137A" w:rsidRDefault="0039137A"/>
    <w:p w14:paraId="00000009" w14:textId="77777777" w:rsidR="0039137A" w:rsidRDefault="00000000">
      <w:r>
        <w:rPr>
          <w:b/>
          <w:bCs/>
          <w:sz w:val="22"/>
          <w:szCs w:val="22"/>
        </w:rPr>
        <w:t>1.2. Denumire ZPB</w:t>
      </w:r>
    </w:p>
    <w:p w14:paraId="0000000A" w14:textId="508E36C3" w:rsidR="0039137A"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Peștera </w:t>
      </w:r>
      <w:r w:rsidR="00C82E4C">
        <w:rPr>
          <w:color w:val="000000"/>
          <w:sz w:val="22"/>
          <w:szCs w:val="22"/>
        </w:rPr>
        <w:t>Șugău</w:t>
      </w:r>
    </w:p>
    <w:p w14:paraId="0000000B" w14:textId="77777777" w:rsidR="0039137A" w:rsidRDefault="0039137A"/>
    <w:p w14:paraId="0000000C" w14:textId="77777777" w:rsidR="0039137A" w:rsidRDefault="00000000">
      <w:r>
        <w:rPr>
          <w:b/>
          <w:bCs/>
          <w:sz w:val="22"/>
          <w:szCs w:val="22"/>
        </w:rPr>
        <w:t>1.3. Încadrarea ZPB în</w:t>
      </w:r>
    </w:p>
    <w:p w14:paraId="0000000D" w14:textId="77777777" w:rsidR="0039137A" w:rsidRDefault="00000000">
      <w:r>
        <w:rPr>
          <w:sz w:val="22"/>
          <w:szCs w:val="22"/>
        </w:rPr>
        <w:t>☑ Arie naturală protejată</w:t>
      </w:r>
    </w:p>
    <w:p w14:paraId="0000000E" w14:textId="77777777" w:rsidR="0039137A" w:rsidRDefault="00000000">
      <w:r>
        <w:rPr>
          <w:sz w:val="22"/>
          <w:szCs w:val="22"/>
        </w:rPr>
        <w:t>☐ OECM (Other effective area-based conservation measures)</w:t>
      </w:r>
    </w:p>
    <w:p w14:paraId="0000000F" w14:textId="77777777" w:rsidR="0039137A" w:rsidRDefault="00000000">
      <w:r>
        <w:rPr>
          <w:sz w:val="22"/>
          <w:szCs w:val="22"/>
        </w:rPr>
        <w:t xml:space="preserve">☐ Zonă potențială care să devină arie naturală protejată </w:t>
      </w:r>
    </w:p>
    <w:p w14:paraId="00000010" w14:textId="77777777" w:rsidR="0039137A" w:rsidRDefault="0039137A"/>
    <w:tbl>
      <w:tblPr>
        <w:tblStyle w:val="a"/>
        <w:tblW w:w="9000" w:type="dxa"/>
        <w:tblInd w:w="0" w:type="dxa"/>
        <w:tblLayout w:type="fixed"/>
        <w:tblLook w:val="0400" w:firstRow="0" w:lastRow="0" w:firstColumn="0" w:lastColumn="0" w:noHBand="0" w:noVBand="1"/>
      </w:tblPr>
      <w:tblGrid>
        <w:gridCol w:w="4500"/>
        <w:gridCol w:w="4500"/>
      </w:tblGrid>
      <w:tr w:rsidR="0039137A" w14:paraId="550D4B54" w14:textId="77777777">
        <w:tc>
          <w:tcPr>
            <w:tcW w:w="4500" w:type="dxa"/>
          </w:tcPr>
          <w:p w14:paraId="00000011" w14:textId="77777777" w:rsidR="0039137A" w:rsidRDefault="00000000">
            <w:r>
              <w:rPr>
                <w:b/>
                <w:bCs/>
                <w:sz w:val="22"/>
                <w:szCs w:val="22"/>
              </w:rPr>
              <w:t>1.4. Data completării</w:t>
            </w:r>
          </w:p>
        </w:tc>
        <w:tc>
          <w:tcPr>
            <w:tcW w:w="4500" w:type="dxa"/>
          </w:tcPr>
          <w:p w14:paraId="00000012" w14:textId="77777777" w:rsidR="0039137A" w:rsidRDefault="00000000">
            <w:r>
              <w:rPr>
                <w:b/>
                <w:bCs/>
                <w:sz w:val="22"/>
                <w:szCs w:val="22"/>
              </w:rPr>
              <w:t>1.5. Data actualizării</w:t>
            </w:r>
          </w:p>
        </w:tc>
      </w:tr>
      <w:tr w:rsidR="0039137A" w14:paraId="78C2FD80" w14:textId="77777777">
        <w:tc>
          <w:tcPr>
            <w:tcW w:w="4500" w:type="dxa"/>
          </w:tcPr>
          <w:p w14:paraId="00000013" w14:textId="77777777" w:rsidR="0039137A" w:rsidRDefault="0039137A">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9137A" w14:paraId="7A0FBBDD" w14:textId="77777777">
              <w:tc>
                <w:tcPr>
                  <w:tcW w:w="300" w:type="dxa"/>
                </w:tcPr>
                <w:p w14:paraId="00000014" w14:textId="77777777" w:rsidR="0039137A" w:rsidRDefault="00000000">
                  <w:pPr>
                    <w:jc w:val="center"/>
                  </w:pPr>
                  <w:r>
                    <w:rPr>
                      <w:sz w:val="22"/>
                      <w:szCs w:val="22"/>
                    </w:rPr>
                    <w:t>2</w:t>
                  </w:r>
                </w:p>
              </w:tc>
              <w:tc>
                <w:tcPr>
                  <w:tcW w:w="300" w:type="dxa"/>
                </w:tcPr>
                <w:p w14:paraId="00000015" w14:textId="77777777" w:rsidR="0039137A" w:rsidRDefault="00000000">
                  <w:pPr>
                    <w:jc w:val="center"/>
                  </w:pPr>
                  <w:r>
                    <w:rPr>
                      <w:sz w:val="22"/>
                      <w:szCs w:val="22"/>
                    </w:rPr>
                    <w:t>0</w:t>
                  </w:r>
                </w:p>
              </w:tc>
              <w:tc>
                <w:tcPr>
                  <w:tcW w:w="300" w:type="dxa"/>
                </w:tcPr>
                <w:p w14:paraId="00000016" w14:textId="77777777" w:rsidR="0039137A" w:rsidRDefault="00000000">
                  <w:pPr>
                    <w:jc w:val="center"/>
                  </w:pPr>
                  <w:r>
                    <w:rPr>
                      <w:sz w:val="22"/>
                      <w:szCs w:val="22"/>
                    </w:rPr>
                    <w:t>2</w:t>
                  </w:r>
                </w:p>
              </w:tc>
              <w:tc>
                <w:tcPr>
                  <w:tcW w:w="300" w:type="dxa"/>
                </w:tcPr>
                <w:p w14:paraId="00000017" w14:textId="77777777" w:rsidR="0039137A" w:rsidRDefault="00000000">
                  <w:pPr>
                    <w:jc w:val="center"/>
                  </w:pPr>
                  <w:r>
                    <w:rPr>
                      <w:sz w:val="22"/>
                      <w:szCs w:val="22"/>
                    </w:rPr>
                    <w:t>6</w:t>
                  </w:r>
                </w:p>
              </w:tc>
              <w:tc>
                <w:tcPr>
                  <w:tcW w:w="300" w:type="dxa"/>
                </w:tcPr>
                <w:p w14:paraId="00000018" w14:textId="77777777" w:rsidR="0039137A" w:rsidRDefault="00000000">
                  <w:pPr>
                    <w:jc w:val="center"/>
                  </w:pPr>
                  <w:r>
                    <w:rPr>
                      <w:sz w:val="22"/>
                      <w:szCs w:val="22"/>
                    </w:rPr>
                    <w:t>0</w:t>
                  </w:r>
                </w:p>
              </w:tc>
              <w:tc>
                <w:tcPr>
                  <w:tcW w:w="300" w:type="dxa"/>
                </w:tcPr>
                <w:p w14:paraId="00000019" w14:textId="425F3554" w:rsidR="0039137A" w:rsidRDefault="00C82E4C">
                  <w:pPr>
                    <w:jc w:val="center"/>
                  </w:pPr>
                  <w:r>
                    <w:t>6</w:t>
                  </w:r>
                </w:p>
              </w:tc>
            </w:tr>
            <w:tr w:rsidR="0039137A" w14:paraId="48A71222" w14:textId="77777777">
              <w:tc>
                <w:tcPr>
                  <w:tcW w:w="300" w:type="dxa"/>
                </w:tcPr>
                <w:p w14:paraId="0000001A" w14:textId="77777777" w:rsidR="0039137A" w:rsidRDefault="00000000">
                  <w:pPr>
                    <w:jc w:val="center"/>
                  </w:pPr>
                  <w:r>
                    <w:rPr>
                      <w:sz w:val="22"/>
                      <w:szCs w:val="22"/>
                    </w:rPr>
                    <w:t>Y</w:t>
                  </w:r>
                </w:p>
              </w:tc>
              <w:tc>
                <w:tcPr>
                  <w:tcW w:w="300" w:type="dxa"/>
                </w:tcPr>
                <w:p w14:paraId="0000001B" w14:textId="77777777" w:rsidR="0039137A" w:rsidRDefault="00000000">
                  <w:pPr>
                    <w:jc w:val="center"/>
                  </w:pPr>
                  <w:r>
                    <w:rPr>
                      <w:sz w:val="22"/>
                      <w:szCs w:val="22"/>
                    </w:rPr>
                    <w:t>Y</w:t>
                  </w:r>
                </w:p>
              </w:tc>
              <w:tc>
                <w:tcPr>
                  <w:tcW w:w="300" w:type="dxa"/>
                </w:tcPr>
                <w:p w14:paraId="0000001C" w14:textId="77777777" w:rsidR="0039137A" w:rsidRDefault="00000000">
                  <w:pPr>
                    <w:jc w:val="center"/>
                  </w:pPr>
                  <w:r>
                    <w:rPr>
                      <w:sz w:val="22"/>
                      <w:szCs w:val="22"/>
                    </w:rPr>
                    <w:t>Y</w:t>
                  </w:r>
                </w:p>
              </w:tc>
              <w:tc>
                <w:tcPr>
                  <w:tcW w:w="300" w:type="dxa"/>
                </w:tcPr>
                <w:p w14:paraId="0000001D" w14:textId="77777777" w:rsidR="0039137A" w:rsidRDefault="00000000">
                  <w:pPr>
                    <w:jc w:val="center"/>
                  </w:pPr>
                  <w:r>
                    <w:rPr>
                      <w:sz w:val="22"/>
                      <w:szCs w:val="22"/>
                    </w:rPr>
                    <w:t>Y</w:t>
                  </w:r>
                </w:p>
              </w:tc>
              <w:tc>
                <w:tcPr>
                  <w:tcW w:w="300" w:type="dxa"/>
                </w:tcPr>
                <w:p w14:paraId="0000001E" w14:textId="77777777" w:rsidR="0039137A" w:rsidRDefault="00000000">
                  <w:pPr>
                    <w:jc w:val="center"/>
                  </w:pPr>
                  <w:r>
                    <w:rPr>
                      <w:sz w:val="22"/>
                      <w:szCs w:val="22"/>
                    </w:rPr>
                    <w:t>M</w:t>
                  </w:r>
                </w:p>
              </w:tc>
              <w:tc>
                <w:tcPr>
                  <w:tcW w:w="300" w:type="dxa"/>
                </w:tcPr>
                <w:p w14:paraId="0000001F" w14:textId="77777777" w:rsidR="0039137A" w:rsidRDefault="00000000">
                  <w:pPr>
                    <w:jc w:val="center"/>
                  </w:pPr>
                  <w:r>
                    <w:rPr>
                      <w:sz w:val="22"/>
                      <w:szCs w:val="22"/>
                    </w:rPr>
                    <w:t>M</w:t>
                  </w:r>
                </w:p>
              </w:tc>
            </w:tr>
          </w:tbl>
          <w:p w14:paraId="00000020" w14:textId="77777777" w:rsidR="0039137A" w:rsidRDefault="0039137A"/>
        </w:tc>
        <w:tc>
          <w:tcPr>
            <w:tcW w:w="4500" w:type="dxa"/>
          </w:tcPr>
          <w:p w14:paraId="00000021" w14:textId="77777777" w:rsidR="0039137A" w:rsidRDefault="0039137A">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9137A" w14:paraId="4C6F7E23" w14:textId="77777777">
              <w:tc>
                <w:tcPr>
                  <w:tcW w:w="300" w:type="dxa"/>
                </w:tcPr>
                <w:p w14:paraId="00000022" w14:textId="77777777" w:rsidR="0039137A" w:rsidRDefault="0039137A">
                  <w:pPr>
                    <w:jc w:val="center"/>
                  </w:pPr>
                </w:p>
              </w:tc>
              <w:tc>
                <w:tcPr>
                  <w:tcW w:w="300" w:type="dxa"/>
                </w:tcPr>
                <w:p w14:paraId="00000023" w14:textId="77777777" w:rsidR="0039137A" w:rsidRDefault="0039137A">
                  <w:pPr>
                    <w:jc w:val="center"/>
                  </w:pPr>
                </w:p>
              </w:tc>
              <w:tc>
                <w:tcPr>
                  <w:tcW w:w="300" w:type="dxa"/>
                </w:tcPr>
                <w:p w14:paraId="00000024" w14:textId="77777777" w:rsidR="0039137A" w:rsidRDefault="0039137A">
                  <w:pPr>
                    <w:jc w:val="center"/>
                  </w:pPr>
                </w:p>
              </w:tc>
              <w:tc>
                <w:tcPr>
                  <w:tcW w:w="300" w:type="dxa"/>
                </w:tcPr>
                <w:p w14:paraId="00000025" w14:textId="77777777" w:rsidR="0039137A" w:rsidRDefault="0039137A">
                  <w:pPr>
                    <w:jc w:val="center"/>
                  </w:pPr>
                </w:p>
              </w:tc>
              <w:tc>
                <w:tcPr>
                  <w:tcW w:w="300" w:type="dxa"/>
                </w:tcPr>
                <w:p w14:paraId="00000026" w14:textId="77777777" w:rsidR="0039137A" w:rsidRDefault="0039137A">
                  <w:pPr>
                    <w:jc w:val="center"/>
                  </w:pPr>
                </w:p>
              </w:tc>
              <w:tc>
                <w:tcPr>
                  <w:tcW w:w="300" w:type="dxa"/>
                </w:tcPr>
                <w:p w14:paraId="00000027" w14:textId="77777777" w:rsidR="0039137A" w:rsidRDefault="0039137A">
                  <w:pPr>
                    <w:jc w:val="center"/>
                  </w:pPr>
                </w:p>
              </w:tc>
            </w:tr>
            <w:tr w:rsidR="0039137A" w14:paraId="6C46F21C" w14:textId="77777777">
              <w:tc>
                <w:tcPr>
                  <w:tcW w:w="300" w:type="dxa"/>
                </w:tcPr>
                <w:p w14:paraId="00000028" w14:textId="77777777" w:rsidR="0039137A" w:rsidRDefault="00000000">
                  <w:pPr>
                    <w:jc w:val="center"/>
                  </w:pPr>
                  <w:r>
                    <w:rPr>
                      <w:sz w:val="22"/>
                      <w:szCs w:val="22"/>
                    </w:rPr>
                    <w:t>Y</w:t>
                  </w:r>
                </w:p>
              </w:tc>
              <w:tc>
                <w:tcPr>
                  <w:tcW w:w="300" w:type="dxa"/>
                </w:tcPr>
                <w:p w14:paraId="00000029" w14:textId="77777777" w:rsidR="0039137A" w:rsidRDefault="00000000">
                  <w:pPr>
                    <w:jc w:val="center"/>
                  </w:pPr>
                  <w:r>
                    <w:rPr>
                      <w:sz w:val="22"/>
                      <w:szCs w:val="22"/>
                    </w:rPr>
                    <w:t>Y</w:t>
                  </w:r>
                </w:p>
              </w:tc>
              <w:tc>
                <w:tcPr>
                  <w:tcW w:w="300" w:type="dxa"/>
                </w:tcPr>
                <w:p w14:paraId="0000002A" w14:textId="77777777" w:rsidR="0039137A" w:rsidRDefault="00000000">
                  <w:pPr>
                    <w:jc w:val="center"/>
                  </w:pPr>
                  <w:r>
                    <w:rPr>
                      <w:sz w:val="22"/>
                      <w:szCs w:val="22"/>
                    </w:rPr>
                    <w:t>Y</w:t>
                  </w:r>
                </w:p>
              </w:tc>
              <w:tc>
                <w:tcPr>
                  <w:tcW w:w="300" w:type="dxa"/>
                </w:tcPr>
                <w:p w14:paraId="0000002B" w14:textId="77777777" w:rsidR="0039137A" w:rsidRDefault="00000000">
                  <w:pPr>
                    <w:jc w:val="center"/>
                  </w:pPr>
                  <w:r>
                    <w:rPr>
                      <w:sz w:val="22"/>
                      <w:szCs w:val="22"/>
                    </w:rPr>
                    <w:t>Y</w:t>
                  </w:r>
                </w:p>
              </w:tc>
              <w:tc>
                <w:tcPr>
                  <w:tcW w:w="300" w:type="dxa"/>
                </w:tcPr>
                <w:p w14:paraId="0000002C" w14:textId="77777777" w:rsidR="0039137A" w:rsidRDefault="00000000">
                  <w:pPr>
                    <w:jc w:val="center"/>
                  </w:pPr>
                  <w:r>
                    <w:rPr>
                      <w:sz w:val="22"/>
                      <w:szCs w:val="22"/>
                    </w:rPr>
                    <w:t>M</w:t>
                  </w:r>
                </w:p>
              </w:tc>
              <w:tc>
                <w:tcPr>
                  <w:tcW w:w="300" w:type="dxa"/>
                </w:tcPr>
                <w:p w14:paraId="0000002D" w14:textId="77777777" w:rsidR="0039137A" w:rsidRDefault="00000000">
                  <w:pPr>
                    <w:jc w:val="center"/>
                  </w:pPr>
                  <w:r>
                    <w:rPr>
                      <w:sz w:val="22"/>
                      <w:szCs w:val="22"/>
                    </w:rPr>
                    <w:t>M</w:t>
                  </w:r>
                </w:p>
              </w:tc>
            </w:tr>
          </w:tbl>
          <w:p w14:paraId="0000002E" w14:textId="77777777" w:rsidR="0039137A" w:rsidRDefault="0039137A"/>
        </w:tc>
      </w:tr>
    </w:tbl>
    <w:p w14:paraId="0000002F" w14:textId="77777777" w:rsidR="0039137A" w:rsidRDefault="0039137A"/>
    <w:p w14:paraId="00000030" w14:textId="77777777" w:rsidR="0039137A" w:rsidRDefault="00000000">
      <w:r>
        <w:rPr>
          <w:b/>
          <w:bCs/>
          <w:sz w:val="22"/>
          <w:szCs w:val="22"/>
        </w:rPr>
        <w:t>1.6. Responsabili - Nume/Organizație</w:t>
      </w:r>
    </w:p>
    <w:p w14:paraId="00000031" w14:textId="77777777" w:rsidR="0039137A"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0000032" w14:textId="77777777" w:rsidR="0039137A" w:rsidRDefault="0039137A"/>
    <w:p w14:paraId="00000033" w14:textId="77777777" w:rsidR="0039137A" w:rsidRDefault="00000000">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39137A" w14:paraId="22BFFFC6" w14:textId="77777777">
        <w:tc>
          <w:tcPr>
            <w:tcW w:w="4466" w:type="dxa"/>
          </w:tcPr>
          <w:p w14:paraId="00000034" w14:textId="77777777" w:rsidR="0039137A" w:rsidRDefault="00000000">
            <w:r>
              <w:rPr>
                <w:sz w:val="22"/>
                <w:szCs w:val="22"/>
              </w:rPr>
              <w:t>Data desemnării ca ZPB:</w:t>
            </w:r>
          </w:p>
        </w:tc>
        <w:tc>
          <w:tcPr>
            <w:tcW w:w="4534" w:type="dxa"/>
          </w:tcPr>
          <w:p w14:paraId="00000035" w14:textId="77777777" w:rsidR="0039137A" w:rsidRDefault="0039137A">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9137A" w14:paraId="6B8415E7" w14:textId="77777777">
              <w:tc>
                <w:tcPr>
                  <w:tcW w:w="300" w:type="dxa"/>
                </w:tcPr>
                <w:p w14:paraId="00000036" w14:textId="77777777" w:rsidR="0039137A" w:rsidRDefault="00000000">
                  <w:pPr>
                    <w:jc w:val="center"/>
                  </w:pPr>
                  <w:r>
                    <w:rPr>
                      <w:sz w:val="22"/>
                      <w:szCs w:val="22"/>
                    </w:rPr>
                    <w:t xml:space="preserve"> </w:t>
                  </w:r>
                </w:p>
              </w:tc>
              <w:tc>
                <w:tcPr>
                  <w:tcW w:w="300" w:type="dxa"/>
                </w:tcPr>
                <w:p w14:paraId="00000037" w14:textId="77777777" w:rsidR="0039137A" w:rsidRDefault="00000000">
                  <w:pPr>
                    <w:jc w:val="center"/>
                  </w:pPr>
                  <w:r>
                    <w:rPr>
                      <w:sz w:val="22"/>
                      <w:szCs w:val="22"/>
                    </w:rPr>
                    <w:t xml:space="preserve"> </w:t>
                  </w:r>
                </w:p>
              </w:tc>
              <w:tc>
                <w:tcPr>
                  <w:tcW w:w="300" w:type="dxa"/>
                </w:tcPr>
                <w:p w14:paraId="00000038" w14:textId="77777777" w:rsidR="0039137A" w:rsidRDefault="00000000">
                  <w:pPr>
                    <w:jc w:val="center"/>
                  </w:pPr>
                  <w:r>
                    <w:rPr>
                      <w:sz w:val="22"/>
                      <w:szCs w:val="22"/>
                    </w:rPr>
                    <w:t xml:space="preserve"> </w:t>
                  </w:r>
                </w:p>
              </w:tc>
              <w:tc>
                <w:tcPr>
                  <w:tcW w:w="300" w:type="dxa"/>
                </w:tcPr>
                <w:p w14:paraId="00000039" w14:textId="77777777" w:rsidR="0039137A" w:rsidRDefault="00000000">
                  <w:pPr>
                    <w:jc w:val="center"/>
                  </w:pPr>
                  <w:r>
                    <w:rPr>
                      <w:sz w:val="22"/>
                      <w:szCs w:val="22"/>
                    </w:rPr>
                    <w:t xml:space="preserve"> </w:t>
                  </w:r>
                </w:p>
              </w:tc>
              <w:tc>
                <w:tcPr>
                  <w:tcW w:w="300" w:type="dxa"/>
                </w:tcPr>
                <w:p w14:paraId="0000003A" w14:textId="77777777" w:rsidR="0039137A" w:rsidRDefault="00000000">
                  <w:pPr>
                    <w:jc w:val="center"/>
                  </w:pPr>
                  <w:r>
                    <w:rPr>
                      <w:sz w:val="22"/>
                      <w:szCs w:val="22"/>
                    </w:rPr>
                    <w:t xml:space="preserve"> </w:t>
                  </w:r>
                </w:p>
              </w:tc>
              <w:tc>
                <w:tcPr>
                  <w:tcW w:w="300" w:type="dxa"/>
                </w:tcPr>
                <w:p w14:paraId="0000003B" w14:textId="77777777" w:rsidR="0039137A" w:rsidRDefault="00000000">
                  <w:pPr>
                    <w:jc w:val="center"/>
                  </w:pPr>
                  <w:r>
                    <w:rPr>
                      <w:sz w:val="22"/>
                      <w:szCs w:val="22"/>
                    </w:rPr>
                    <w:t xml:space="preserve"> </w:t>
                  </w:r>
                </w:p>
              </w:tc>
            </w:tr>
            <w:tr w:rsidR="0039137A" w14:paraId="4549293E" w14:textId="77777777">
              <w:tc>
                <w:tcPr>
                  <w:tcW w:w="300" w:type="dxa"/>
                </w:tcPr>
                <w:p w14:paraId="0000003C" w14:textId="77777777" w:rsidR="0039137A" w:rsidRDefault="00000000">
                  <w:pPr>
                    <w:jc w:val="center"/>
                  </w:pPr>
                  <w:r>
                    <w:rPr>
                      <w:sz w:val="22"/>
                      <w:szCs w:val="22"/>
                    </w:rPr>
                    <w:t>Y</w:t>
                  </w:r>
                </w:p>
              </w:tc>
              <w:tc>
                <w:tcPr>
                  <w:tcW w:w="300" w:type="dxa"/>
                </w:tcPr>
                <w:p w14:paraId="0000003D" w14:textId="77777777" w:rsidR="0039137A" w:rsidRDefault="00000000">
                  <w:pPr>
                    <w:jc w:val="center"/>
                  </w:pPr>
                  <w:r>
                    <w:rPr>
                      <w:sz w:val="22"/>
                      <w:szCs w:val="22"/>
                    </w:rPr>
                    <w:t>Y</w:t>
                  </w:r>
                </w:p>
              </w:tc>
              <w:tc>
                <w:tcPr>
                  <w:tcW w:w="300" w:type="dxa"/>
                </w:tcPr>
                <w:p w14:paraId="0000003E" w14:textId="77777777" w:rsidR="0039137A" w:rsidRDefault="00000000">
                  <w:pPr>
                    <w:jc w:val="center"/>
                  </w:pPr>
                  <w:r>
                    <w:rPr>
                      <w:sz w:val="22"/>
                      <w:szCs w:val="22"/>
                    </w:rPr>
                    <w:t>Y</w:t>
                  </w:r>
                </w:p>
              </w:tc>
              <w:tc>
                <w:tcPr>
                  <w:tcW w:w="300" w:type="dxa"/>
                </w:tcPr>
                <w:p w14:paraId="0000003F" w14:textId="77777777" w:rsidR="0039137A" w:rsidRDefault="00000000">
                  <w:pPr>
                    <w:jc w:val="center"/>
                  </w:pPr>
                  <w:r>
                    <w:rPr>
                      <w:sz w:val="22"/>
                      <w:szCs w:val="22"/>
                    </w:rPr>
                    <w:t>Y</w:t>
                  </w:r>
                </w:p>
              </w:tc>
              <w:tc>
                <w:tcPr>
                  <w:tcW w:w="300" w:type="dxa"/>
                </w:tcPr>
                <w:p w14:paraId="00000040" w14:textId="77777777" w:rsidR="0039137A" w:rsidRDefault="00000000">
                  <w:pPr>
                    <w:jc w:val="center"/>
                  </w:pPr>
                  <w:r>
                    <w:rPr>
                      <w:sz w:val="22"/>
                      <w:szCs w:val="22"/>
                    </w:rPr>
                    <w:t>M</w:t>
                  </w:r>
                </w:p>
              </w:tc>
              <w:tc>
                <w:tcPr>
                  <w:tcW w:w="300" w:type="dxa"/>
                </w:tcPr>
                <w:p w14:paraId="00000041" w14:textId="77777777" w:rsidR="0039137A" w:rsidRDefault="00000000">
                  <w:pPr>
                    <w:jc w:val="center"/>
                  </w:pPr>
                  <w:r>
                    <w:rPr>
                      <w:sz w:val="22"/>
                      <w:szCs w:val="22"/>
                    </w:rPr>
                    <w:t>M</w:t>
                  </w:r>
                </w:p>
              </w:tc>
            </w:tr>
          </w:tbl>
          <w:p w14:paraId="00000042" w14:textId="77777777" w:rsidR="0039137A" w:rsidRDefault="0039137A"/>
        </w:tc>
      </w:tr>
    </w:tbl>
    <w:p w14:paraId="00000043" w14:textId="77777777" w:rsidR="0039137A" w:rsidRDefault="0039137A"/>
    <w:p w14:paraId="00000044" w14:textId="77777777" w:rsidR="0039137A" w:rsidRDefault="00000000">
      <w:r>
        <w:rPr>
          <w:sz w:val="22"/>
          <w:szCs w:val="22"/>
        </w:rPr>
        <w:t>Referința legală națională a desemnării ZPB:</w:t>
      </w:r>
    </w:p>
    <w:p w14:paraId="00000045" w14:textId="77777777" w:rsidR="0039137A" w:rsidRDefault="0039137A">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00000046" w14:textId="77777777" w:rsidR="0039137A" w:rsidRDefault="00000000">
      <w:pPr>
        <w:jc w:val="center"/>
      </w:pPr>
      <w:r>
        <w:rPr>
          <w:b/>
          <w:bCs/>
          <w:sz w:val="22"/>
          <w:szCs w:val="22"/>
        </w:rPr>
        <w:t>2. Localizarea Zonelor Prioritare pentru Biodiversitate (ZPB)</w:t>
      </w:r>
    </w:p>
    <w:p w14:paraId="00000047" w14:textId="77777777" w:rsidR="0039137A" w:rsidRDefault="0039137A"/>
    <w:p w14:paraId="00000048" w14:textId="77777777" w:rsidR="0039137A" w:rsidRDefault="00000000">
      <w:r>
        <w:rPr>
          <w:b/>
          <w:bCs/>
          <w:sz w:val="22"/>
          <w:szCs w:val="22"/>
        </w:rPr>
        <w:t>2.1. Suprafața totală a ZPB (ha)</w:t>
      </w:r>
    </w:p>
    <w:p w14:paraId="00000049" w14:textId="55EF277B" w:rsidR="0039137A" w:rsidRDefault="00C82E4C">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21,61</w:t>
      </w:r>
    </w:p>
    <w:p w14:paraId="0000004A" w14:textId="77777777" w:rsidR="0039137A" w:rsidRDefault="0039137A"/>
    <w:p w14:paraId="0000004B" w14:textId="77777777" w:rsidR="0039137A" w:rsidRDefault="00000000">
      <w:r>
        <w:rPr>
          <w:b/>
          <w:bCs/>
          <w:sz w:val="22"/>
          <w:szCs w:val="22"/>
        </w:rPr>
        <w:t>2.2. Procentul ocupat de ZPB din suprafața totală a ariei naturale protejate</w:t>
      </w:r>
    </w:p>
    <w:p w14:paraId="0000004C" w14:textId="702D10A5" w:rsidR="0039137A" w:rsidRDefault="00C82E4C">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95,87%</w:t>
      </w:r>
    </w:p>
    <w:p w14:paraId="0000004D" w14:textId="77777777" w:rsidR="0039137A" w:rsidRDefault="0039137A"/>
    <w:p w14:paraId="0000004E" w14:textId="77777777" w:rsidR="0039137A" w:rsidRDefault="00000000">
      <w:r>
        <w:rPr>
          <w:b/>
          <w:bCs/>
          <w:sz w:val="22"/>
          <w:szCs w:val="22"/>
        </w:rPr>
        <w:t>2.3. Încadrarea ZPB în regiunile administrative</w:t>
      </w:r>
    </w:p>
    <w:tbl>
      <w:tblPr>
        <w:tblStyle w:val="a4"/>
        <w:tblW w:w="9000" w:type="dxa"/>
        <w:tblInd w:w="0" w:type="dxa"/>
        <w:tblLayout w:type="fixed"/>
        <w:tblLook w:val="0400" w:firstRow="0" w:lastRow="0" w:firstColumn="0" w:lastColumn="0" w:noHBand="0" w:noVBand="1"/>
      </w:tblPr>
      <w:tblGrid>
        <w:gridCol w:w="3164"/>
        <w:gridCol w:w="445"/>
        <w:gridCol w:w="5391"/>
      </w:tblGrid>
      <w:tr w:rsidR="0039137A" w14:paraId="3AC41703" w14:textId="77777777">
        <w:tc>
          <w:tcPr>
            <w:tcW w:w="3164" w:type="dxa"/>
          </w:tcPr>
          <w:p w14:paraId="0000004F" w14:textId="77777777" w:rsidR="0039137A" w:rsidRDefault="00000000">
            <w:r>
              <w:rPr>
                <w:sz w:val="22"/>
                <w:szCs w:val="22"/>
              </w:rPr>
              <w:t>NUTS</w:t>
            </w:r>
          </w:p>
        </w:tc>
        <w:tc>
          <w:tcPr>
            <w:tcW w:w="445" w:type="dxa"/>
          </w:tcPr>
          <w:p w14:paraId="00000050" w14:textId="77777777" w:rsidR="0039137A" w:rsidRDefault="00000000">
            <w:r>
              <w:rPr>
                <w:sz w:val="22"/>
                <w:szCs w:val="22"/>
              </w:rPr>
              <w:t xml:space="preserve"> </w:t>
            </w:r>
          </w:p>
        </w:tc>
        <w:tc>
          <w:tcPr>
            <w:tcW w:w="5391" w:type="dxa"/>
          </w:tcPr>
          <w:p w14:paraId="00000051" w14:textId="77777777" w:rsidR="0039137A" w:rsidRDefault="00000000">
            <w:r>
              <w:rPr>
                <w:sz w:val="22"/>
                <w:szCs w:val="22"/>
              </w:rPr>
              <w:t>Numele regiunii</w:t>
            </w:r>
          </w:p>
        </w:tc>
      </w:tr>
      <w:tr w:rsidR="0039137A" w14:paraId="0FB39DE4" w14:textId="77777777">
        <w:tc>
          <w:tcPr>
            <w:tcW w:w="3164" w:type="dxa"/>
            <w:tcBorders>
              <w:top w:val="single" w:sz="6" w:space="0" w:color="000000"/>
              <w:left w:val="single" w:sz="6" w:space="0" w:color="000000"/>
              <w:bottom w:val="single" w:sz="6" w:space="0" w:color="000000"/>
              <w:right w:val="single" w:sz="6" w:space="0" w:color="000000"/>
            </w:tcBorders>
          </w:tcPr>
          <w:p w14:paraId="00000052" w14:textId="29EC0484" w:rsidR="0039137A" w:rsidRDefault="00000000">
            <w:r>
              <w:rPr>
                <w:sz w:val="22"/>
                <w:szCs w:val="22"/>
              </w:rPr>
              <w:t>RO1</w:t>
            </w:r>
            <w:r w:rsidR="00C82E4C">
              <w:rPr>
                <w:sz w:val="22"/>
                <w:szCs w:val="22"/>
              </w:rPr>
              <w:t>2</w:t>
            </w:r>
          </w:p>
        </w:tc>
        <w:tc>
          <w:tcPr>
            <w:tcW w:w="445" w:type="dxa"/>
          </w:tcPr>
          <w:p w14:paraId="00000053" w14:textId="77777777" w:rsidR="0039137A" w:rsidRDefault="00000000">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0000054" w14:textId="2E667E03" w:rsidR="0039137A" w:rsidRDefault="00C82E4C">
            <w:r>
              <w:rPr>
                <w:sz w:val="22"/>
                <w:szCs w:val="22"/>
              </w:rPr>
              <w:t>Centru</w:t>
            </w:r>
          </w:p>
        </w:tc>
      </w:tr>
    </w:tbl>
    <w:p w14:paraId="00000055" w14:textId="77777777" w:rsidR="0039137A" w:rsidRDefault="0039137A"/>
    <w:p w14:paraId="00000056" w14:textId="77777777" w:rsidR="0039137A" w:rsidRDefault="00000000">
      <w:r>
        <w:rPr>
          <w:sz w:val="22"/>
          <w:szCs w:val="22"/>
        </w:rPr>
        <w:t>Numele Județului/Județelor</w:t>
      </w:r>
    </w:p>
    <w:p w14:paraId="00000057" w14:textId="1E5FE5CB" w:rsidR="0039137A" w:rsidRDefault="00C82E4C">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Harghita</w:t>
      </w:r>
    </w:p>
    <w:p w14:paraId="00000058" w14:textId="77777777" w:rsidR="0039137A" w:rsidRDefault="0039137A"/>
    <w:p w14:paraId="00000059" w14:textId="77777777" w:rsidR="0039137A" w:rsidRDefault="00000000">
      <w:r>
        <w:rPr>
          <w:b/>
          <w:bCs/>
          <w:sz w:val="22"/>
          <w:szCs w:val="22"/>
        </w:rPr>
        <w:t>2.4. Încadrarea ZPB în regiunile biogeografice</w:t>
      </w:r>
    </w:p>
    <w:tbl>
      <w:tblPr>
        <w:tblStyle w:val="a5"/>
        <w:tblW w:w="9000" w:type="dxa"/>
        <w:tblInd w:w="0" w:type="dxa"/>
        <w:tblLayout w:type="fixed"/>
        <w:tblLook w:val="0400" w:firstRow="0" w:lastRow="0" w:firstColumn="0" w:lastColumn="0" w:noHBand="0" w:noVBand="1"/>
      </w:tblPr>
      <w:tblGrid>
        <w:gridCol w:w="2935"/>
        <w:gridCol w:w="47"/>
        <w:gridCol w:w="3008"/>
        <w:gridCol w:w="47"/>
        <w:gridCol w:w="2963"/>
      </w:tblGrid>
      <w:tr w:rsidR="0039137A" w14:paraId="78BCF876" w14:textId="77777777">
        <w:tc>
          <w:tcPr>
            <w:tcW w:w="2935" w:type="dxa"/>
          </w:tcPr>
          <w:p w14:paraId="0000005A" w14:textId="78E7C8C8" w:rsidR="0039137A" w:rsidRDefault="00C82E4C">
            <w:r>
              <w:rPr>
                <w:sz w:val="22"/>
                <w:szCs w:val="22"/>
              </w:rPr>
              <w:t>☑ Alpină 100%</w:t>
            </w:r>
          </w:p>
        </w:tc>
        <w:tc>
          <w:tcPr>
            <w:tcW w:w="47" w:type="dxa"/>
          </w:tcPr>
          <w:p w14:paraId="0000005B" w14:textId="77777777" w:rsidR="0039137A" w:rsidRDefault="0039137A"/>
        </w:tc>
        <w:tc>
          <w:tcPr>
            <w:tcW w:w="3008" w:type="dxa"/>
          </w:tcPr>
          <w:p w14:paraId="0000005C" w14:textId="0B43341A" w:rsidR="0039137A" w:rsidRDefault="00000000">
            <w:r>
              <w:rPr>
                <w:sz w:val="22"/>
                <w:szCs w:val="22"/>
              </w:rPr>
              <w:t>☑ Continentală</w:t>
            </w:r>
            <w:r w:rsidR="00C82E4C">
              <w:rPr>
                <w:sz w:val="22"/>
                <w:szCs w:val="22"/>
              </w:rPr>
              <w:t xml:space="preserve"> </w:t>
            </w:r>
            <w:r>
              <w:rPr>
                <w:sz w:val="22"/>
                <w:szCs w:val="22"/>
              </w:rPr>
              <w:t>%</w:t>
            </w:r>
          </w:p>
        </w:tc>
        <w:tc>
          <w:tcPr>
            <w:tcW w:w="47" w:type="dxa"/>
          </w:tcPr>
          <w:p w14:paraId="0000005D" w14:textId="77777777" w:rsidR="0039137A" w:rsidRDefault="0039137A"/>
        </w:tc>
        <w:tc>
          <w:tcPr>
            <w:tcW w:w="2963" w:type="dxa"/>
          </w:tcPr>
          <w:p w14:paraId="0000005E" w14:textId="77777777" w:rsidR="0039137A" w:rsidRDefault="00000000">
            <w:r>
              <w:rPr>
                <w:sz w:val="22"/>
                <w:szCs w:val="22"/>
              </w:rPr>
              <w:t>☐ Panonică %</w:t>
            </w:r>
          </w:p>
        </w:tc>
      </w:tr>
      <w:tr w:rsidR="0039137A" w14:paraId="0494AF65" w14:textId="77777777">
        <w:tc>
          <w:tcPr>
            <w:tcW w:w="2935" w:type="dxa"/>
          </w:tcPr>
          <w:p w14:paraId="0000005F" w14:textId="77777777" w:rsidR="0039137A" w:rsidRDefault="00000000">
            <w:r>
              <w:rPr>
                <w:sz w:val="22"/>
                <w:szCs w:val="22"/>
              </w:rPr>
              <w:t>☐ Stepică %</w:t>
            </w:r>
          </w:p>
        </w:tc>
        <w:tc>
          <w:tcPr>
            <w:tcW w:w="47" w:type="dxa"/>
          </w:tcPr>
          <w:p w14:paraId="00000060" w14:textId="77777777" w:rsidR="0039137A" w:rsidRDefault="0039137A"/>
        </w:tc>
        <w:tc>
          <w:tcPr>
            <w:tcW w:w="3008" w:type="dxa"/>
          </w:tcPr>
          <w:p w14:paraId="00000061" w14:textId="77777777" w:rsidR="0039137A" w:rsidRDefault="00000000">
            <w:r>
              <w:rPr>
                <w:sz w:val="22"/>
                <w:szCs w:val="22"/>
              </w:rPr>
              <w:t>☐ Pontică %</w:t>
            </w:r>
          </w:p>
        </w:tc>
        <w:tc>
          <w:tcPr>
            <w:tcW w:w="47" w:type="dxa"/>
          </w:tcPr>
          <w:p w14:paraId="00000062" w14:textId="77777777" w:rsidR="0039137A" w:rsidRDefault="0039137A"/>
        </w:tc>
        <w:tc>
          <w:tcPr>
            <w:tcW w:w="2963" w:type="dxa"/>
          </w:tcPr>
          <w:p w14:paraId="00000063" w14:textId="77777777" w:rsidR="0039137A" w:rsidRDefault="00000000">
            <w:r>
              <w:rPr>
                <w:sz w:val="22"/>
                <w:szCs w:val="22"/>
              </w:rPr>
              <w:t>☐ Marea Neagră %</w:t>
            </w:r>
          </w:p>
        </w:tc>
      </w:tr>
    </w:tbl>
    <w:p w14:paraId="00000064" w14:textId="77777777" w:rsidR="0039137A" w:rsidRDefault="0039137A"/>
    <w:p w14:paraId="00000066" w14:textId="77777777" w:rsidR="0039137A" w:rsidRDefault="00000000">
      <w:pPr>
        <w:jc w:val="center"/>
      </w:pPr>
      <w:r>
        <w:rPr>
          <w:b/>
          <w:bCs/>
          <w:sz w:val="22"/>
          <w:szCs w:val="22"/>
        </w:rPr>
        <w:t xml:space="preserve">3. Descrierea Zonelor Prioritare pentru Biodiversitate distincte de</w:t>
      </w:r>
      <w:r>
        <w:br/>
      </w:r>
      <w:r>
        <w:rPr>
          <w:b/>
          <w:bCs/>
          <w:sz w:val="22"/>
          <w:szCs w:val="22"/>
        </w:rPr>
        <w:t xml:space="preserve"> pe teritoriul ariei naturale protejate</w:t>
      </w:r>
    </w:p>
    <w:p w14:paraId="00000067" w14:textId="77777777" w:rsidR="0039137A" w:rsidRDefault="0039137A"/>
    <w:p w14:paraId="00000068" w14:textId="77777777" w:rsidR="0039137A" w:rsidRDefault="00000000">
      <w:pPr>
        <w:jc w:val="both"/>
      </w:pPr>
      <w:r>
        <w:rPr>
          <w:b/>
          <w:bCs/>
          <w:sz w:val="22"/>
          <w:szCs w:val="22"/>
        </w:rPr>
        <w:t>3.1. Numărul Zonelor Prioritare pentru Biodiversitate distincte de pe teritoriul ariei naturale protejate:</w:t>
      </w:r>
    </w:p>
    <w:p w14:paraId="00000069" w14:textId="77777777" w:rsidR="0039137A"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1</w:t>
      </w:r>
    </w:p>
    <w:p w14:paraId="0000006A" w14:textId="77777777" w:rsidR="0039137A" w:rsidRDefault="0039137A"/>
    <w:p w14:paraId="0000006B" w14:textId="77777777" w:rsidR="0039137A" w:rsidRDefault="00000000">
      <w:r>
        <w:rPr>
          <w:b/>
          <w:bCs/>
          <w:sz w:val="22"/>
          <w:szCs w:val="22"/>
        </w:rPr>
        <w:t>3.2. Descrierea Zonelor Prioritare pentru Biodiversitate distincte</w:t>
      </w:r>
    </w:p>
    <w:p w14:paraId="0000006C" w14:textId="77777777" w:rsidR="0039137A" w:rsidRDefault="00000000">
      <w:r>
        <w:rPr>
          <w:b/>
          <w:bCs/>
          <w:sz w:val="22"/>
          <w:szCs w:val="22"/>
        </w:rPr>
        <w:t xml:space="preserve">3.2.1. Zona Prioritară pentru Biodiversitate nr. 1</w:t>
      </w:r>
    </w:p>
    <w:p w14:paraId="0000006D" w14:textId="77777777" w:rsidR="0039137A" w:rsidRDefault="00000000">
      <w:r>
        <w:rPr>
          <w:b/>
          <w:bCs/>
          <w:sz w:val="22"/>
          <w:szCs w:val="22"/>
        </w:rPr>
        <w:t xml:space="preserve">3.2.1.1. Cod Zona Prioritară pentru Biodiversitate nr. 1</w:t>
      </w:r>
    </w:p>
    <w:p w14:paraId="0000006E" w14:textId="77777777" w:rsidR="0039137A"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0000006F" w14:textId="77777777" w:rsidR="0039137A" w:rsidRDefault="0039137A"/>
    <w:p w14:paraId="00000070" w14:textId="77777777" w:rsidR="0039137A" w:rsidRDefault="00000000">
      <w:r>
        <w:rPr>
          <w:b/>
          <w:bCs/>
          <w:sz w:val="22"/>
          <w:szCs w:val="22"/>
        </w:rPr>
        <w:lastRenderedPageBreak/>
        <w:t xml:space="preserve">3.2.1.2.  Detalii privind Zona Prioritară pentru Biodiversitate nr. 1</w:t>
      </w:r>
    </w:p>
    <w:p w14:paraId="00000071" w14:textId="77777777" w:rsidR="0039137A" w:rsidRDefault="00000000">
      <w:r>
        <w:rPr>
          <w:sz w:val="22"/>
          <w:szCs w:val="22"/>
        </w:rPr>
        <w:t>Suprafața totală a ZPB (ha)</w:t>
      </w:r>
    </w:p>
    <w:p w14:paraId="00000072" w14:textId="0F14DC65" w:rsidR="0039137A" w:rsidRDefault="00C82E4C">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21,61</w:t>
      </w:r>
    </w:p>
    <w:p w14:paraId="00000073" w14:textId="77777777" w:rsidR="0039137A" w:rsidRDefault="0039137A">
      <w:pPr>
        <w:spacing w:after="0"/>
      </w:pPr>
    </w:p>
    <w:p w14:paraId="00000074" w14:textId="77777777" w:rsidR="0039137A" w:rsidRDefault="00000000">
      <w:r>
        <w:rPr>
          <w:sz w:val="22"/>
          <w:szCs w:val="22"/>
        </w:rPr>
        <w:t>Documente relevante în raport cu ZPB</w:t>
      </w:r>
    </w:p>
    <w:p w14:paraId="421B8EBB" w14:textId="77777777" w:rsidR="00C82E4C" w:rsidRDefault="00000000" w:rsidP="00C82E4C">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w:t>
      </w:r>
      <w:r w:rsidR="00C82E4C">
        <w:rPr>
          <w:color w:val="000000"/>
          <w:sz w:val="22"/>
          <w:szCs w:val="22"/>
        </w:rPr>
        <w:t xml:space="preserve">: </w:t>
      </w:r>
      <w:r w:rsidR="00C82E4C" w:rsidRPr="00C82E4C">
        <w:rPr>
          <w:color w:val="000000"/>
          <w:sz w:val="22"/>
          <w:szCs w:val="22"/>
        </w:rPr>
        <w:t>RONPA0480</w:t>
      </w:r>
      <w:r w:rsidR="00C82E4C">
        <w:rPr>
          <w:color w:val="000000"/>
          <w:sz w:val="22"/>
          <w:szCs w:val="22"/>
        </w:rPr>
        <w:t xml:space="preserve"> </w:t>
      </w:r>
      <w:r w:rsidR="00C82E4C" w:rsidRPr="00C82E4C">
        <w:rPr>
          <w:color w:val="000000"/>
          <w:sz w:val="22"/>
          <w:szCs w:val="22"/>
        </w:rPr>
        <w:t>Peștera Șugău</w:t>
      </w:r>
    </w:p>
    <w:p w14:paraId="00000076" w14:textId="5C5849FE" w:rsidR="0039137A" w:rsidRDefault="00000000" w:rsidP="00C82E4C">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si completările ulterioare.</w:t>
      </w:r>
    </w:p>
    <w:p w14:paraId="00000077" w14:textId="77777777" w:rsidR="0039137A"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 xml:space="preserve">Ordinul Ministrului Mediului, Apelor și Pădurilor nr. 1066/2026 privind aprobarea Metodologiei de identificare a zonelor prioritare pentru biodiversitate.                  </w:t>
      </w:r>
    </w:p>
    <w:p w14:paraId="00000078" w14:textId="77777777" w:rsidR="0039137A" w:rsidRDefault="0039137A">
      <w:pPr>
        <w:spacing w:after="0"/>
      </w:pPr>
    </w:p>
    <w:p w14:paraId="00000079" w14:textId="77777777" w:rsidR="0039137A" w:rsidRDefault="00000000">
      <w:r>
        <w:rPr>
          <w:sz w:val="22"/>
          <w:szCs w:val="22"/>
        </w:rPr>
        <w:t>Informația ecologică</w:t>
      </w:r>
    </w:p>
    <w:tbl>
      <w:tblPr>
        <w:tblStyle w:val="a6"/>
        <w:tblW w:w="9000" w:type="dxa"/>
        <w:tblInd w:w="0" w:type="dxa"/>
        <w:tblLayout w:type="fixed"/>
        <w:tblLook w:val="0400" w:firstRow="0" w:lastRow="0" w:firstColumn="0" w:lastColumn="0" w:noHBand="0" w:noVBand="1"/>
      </w:tblPr>
      <w:tblGrid>
        <w:gridCol w:w="4357"/>
        <w:gridCol w:w="4643"/>
      </w:tblGrid>
      <w:tr w:rsidR="0039137A" w14:paraId="57197827" w14:textId="77777777">
        <w:tc>
          <w:tcPr>
            <w:tcW w:w="4357" w:type="dxa"/>
            <w:tcBorders>
              <w:top w:val="single" w:sz="6" w:space="0" w:color="000000"/>
              <w:left w:val="single" w:sz="6" w:space="0" w:color="000000"/>
              <w:bottom w:val="single" w:sz="6" w:space="0" w:color="000000"/>
              <w:right w:val="single" w:sz="6" w:space="0" w:color="000000"/>
            </w:tcBorders>
          </w:tcPr>
          <w:p w14:paraId="0000007A" w14:textId="77777777" w:rsidR="0039137A" w:rsidRDefault="00000000">
            <w:pPr>
              <w:spacing w:after="0"/>
            </w:pPr>
            <w:r>
              <w:rPr>
                <w:b/>
                <w:bCs/>
                <w:sz w:val="22"/>
                <w:szCs w:val="22"/>
              </w:rPr>
              <w:t>Informația ecologică</w:t>
            </w:r>
          </w:p>
        </w:tc>
        <w:tc>
          <w:tcPr>
            <w:tcW w:w="4643" w:type="dxa"/>
            <w:tcBorders>
              <w:top w:val="single" w:sz="6" w:space="0" w:color="000000"/>
              <w:left w:val="single" w:sz="6" w:space="0" w:color="000000"/>
              <w:bottom w:val="single" w:sz="6" w:space="0" w:color="000000"/>
              <w:right w:val="single" w:sz="6" w:space="0" w:color="000000"/>
            </w:tcBorders>
          </w:tcPr>
          <w:p w14:paraId="0000007B" w14:textId="77777777" w:rsidR="0039137A" w:rsidRDefault="00000000">
            <w:pPr>
              <w:spacing w:after="0"/>
            </w:pPr>
            <w:r>
              <w:rPr>
                <w:b/>
                <w:bCs/>
                <w:sz w:val="22"/>
                <w:szCs w:val="22"/>
              </w:rPr>
              <w:t>Descriere</w:t>
            </w:r>
          </w:p>
        </w:tc>
      </w:tr>
      <w:tr w:rsidR="0039137A" w14:paraId="07234E6E" w14:textId="77777777">
        <w:tc>
          <w:tcPr>
            <w:tcW w:w="4357" w:type="dxa"/>
            <w:tcBorders>
              <w:top w:val="single" w:sz="6" w:space="0" w:color="000000"/>
              <w:left w:val="single" w:sz="6" w:space="0" w:color="000000"/>
              <w:bottom w:val="single" w:sz="6" w:space="0" w:color="000000"/>
              <w:right w:val="single" w:sz="6" w:space="0" w:color="000000"/>
            </w:tcBorders>
          </w:tcPr>
          <w:p w14:paraId="0000007C" w14:textId="77777777" w:rsidR="0039137A" w:rsidRDefault="00000000">
            <w:pPr>
              <w:spacing w:after="0"/>
            </w:pPr>
            <w:r>
              <w:rPr>
                <w:sz w:val="22"/>
                <w:szCs w:val="22"/>
              </w:rPr>
              <w:t>Habitate de interes comunitar sau de interes național</w:t>
            </w:r>
          </w:p>
        </w:tc>
        <w:tc>
          <w:tcPr>
            <w:tcW w:w="4643" w:type="dxa"/>
            <w:tcBorders>
              <w:top w:val="single" w:sz="6" w:space="0" w:color="000000"/>
              <w:left w:val="single" w:sz="6" w:space="0" w:color="000000"/>
              <w:bottom w:val="single" w:sz="6" w:space="0" w:color="000000"/>
              <w:right w:val="single" w:sz="6" w:space="0" w:color="000000"/>
            </w:tcBorders>
          </w:tcPr>
          <w:p w14:paraId="0000007D" w14:textId="6FF563BF" w:rsidR="0039137A" w:rsidRDefault="00000000">
            <w:pPr>
              <w:spacing w:after="0"/>
              <w:jc w:val="both"/>
              <w:rPr>
                <w:b/>
                <w:bCs/>
                <w:sz w:val="22"/>
                <w:szCs w:val="22"/>
              </w:rPr>
            </w:pPr>
            <w:r>
              <w:rPr>
                <w:b/>
                <w:bCs/>
                <w:sz w:val="22"/>
                <w:szCs w:val="22"/>
              </w:rPr>
              <w:t xml:space="preserve">Habitate de păduri </w:t>
            </w:r>
            <w:r w:rsidR="005E7F2E">
              <w:rPr>
                <w:b/>
                <w:bCs/>
                <w:sz w:val="22"/>
                <w:szCs w:val="22"/>
              </w:rPr>
              <w:t>montane de conifere</w:t>
            </w:r>
            <w:r>
              <w:rPr>
                <w:b/>
                <w:bCs/>
                <w:sz w:val="22"/>
                <w:szCs w:val="22"/>
              </w:rPr>
              <w:t>:</w:t>
            </w:r>
          </w:p>
          <w:p w14:paraId="3AEC614E" w14:textId="77777777" w:rsidR="00C82E4C" w:rsidRDefault="00C82E4C" w:rsidP="00C82E4C">
            <w:pPr>
              <w:spacing w:after="0"/>
              <w:jc w:val="both"/>
              <w:rPr>
                <w:i/>
                <w:iCs/>
                <w:sz w:val="22"/>
                <w:szCs w:val="22"/>
              </w:rPr>
            </w:pPr>
            <w:r w:rsidRPr="00C82E4C">
              <w:rPr>
                <w:i/>
                <w:iCs/>
                <w:sz w:val="22"/>
                <w:szCs w:val="22"/>
              </w:rPr>
              <w:t>9410</w:t>
            </w:r>
            <w:r>
              <w:rPr>
                <w:i/>
                <w:iCs/>
                <w:sz w:val="22"/>
                <w:szCs w:val="22"/>
              </w:rPr>
              <w:t xml:space="preserve"> </w:t>
            </w:r>
            <w:r w:rsidRPr="00C82E4C">
              <w:rPr>
                <w:i/>
                <w:iCs/>
                <w:sz w:val="22"/>
                <w:szCs w:val="22"/>
              </w:rPr>
              <w:t>Păduri acidofile de Picea abies din regiunea montană (Vaccinio-Piceetea)</w:t>
            </w:r>
          </w:p>
          <w:p w14:paraId="0000007F" w14:textId="277E7F75" w:rsidR="0039137A" w:rsidRDefault="00000000" w:rsidP="00C82E4C">
            <w:pPr>
              <w:spacing w:after="0"/>
              <w:jc w:val="both"/>
              <w:rPr>
                <w:b/>
                <w:bCs/>
                <w:sz w:val="22"/>
                <w:szCs w:val="22"/>
              </w:rPr>
            </w:pPr>
            <w:r>
              <w:rPr>
                <w:b/>
                <w:bCs/>
                <w:sz w:val="22"/>
                <w:szCs w:val="22"/>
              </w:rPr>
              <w:t>Habitate de peșteri:</w:t>
            </w:r>
          </w:p>
          <w:p w14:paraId="00000080" w14:textId="77777777" w:rsidR="0039137A" w:rsidRDefault="00000000">
            <w:pPr>
              <w:spacing w:after="0"/>
              <w:jc w:val="both"/>
              <w:rPr>
                <w:i/>
                <w:iCs/>
                <w:sz w:val="22"/>
                <w:szCs w:val="22"/>
              </w:rPr>
            </w:pPr>
            <w:r>
              <w:rPr>
                <w:i/>
                <w:iCs/>
                <w:sz w:val="22"/>
                <w:szCs w:val="22"/>
              </w:rPr>
              <w:t>8310 Peșteri în care accesul publicului este interzis</w:t>
            </w:r>
          </w:p>
        </w:tc>
      </w:tr>
      <w:tr w:rsidR="0039137A" w14:paraId="65EBB99A" w14:textId="77777777">
        <w:tc>
          <w:tcPr>
            <w:tcW w:w="4357" w:type="dxa"/>
            <w:tcBorders>
              <w:top w:val="single" w:sz="6" w:space="0" w:color="000000"/>
              <w:left w:val="single" w:sz="6" w:space="0" w:color="000000"/>
              <w:bottom w:val="single" w:sz="6" w:space="0" w:color="000000"/>
              <w:right w:val="single" w:sz="6" w:space="0" w:color="000000"/>
            </w:tcBorders>
          </w:tcPr>
          <w:p w14:paraId="00000081" w14:textId="77777777" w:rsidR="0039137A" w:rsidRDefault="00000000">
            <w:pPr>
              <w:spacing w:after="0"/>
            </w:pPr>
            <w:r>
              <w:rPr>
                <w:sz w:val="22"/>
                <w:szCs w:val="22"/>
              </w:rPr>
              <w:t>Specii</w:t>
            </w:r>
          </w:p>
        </w:tc>
        <w:tc>
          <w:tcPr>
            <w:tcW w:w="4643" w:type="dxa"/>
            <w:tcBorders>
              <w:top w:val="single" w:sz="6" w:space="0" w:color="000000"/>
              <w:left w:val="single" w:sz="6" w:space="0" w:color="000000"/>
              <w:bottom w:val="single" w:sz="6" w:space="0" w:color="000000"/>
              <w:right w:val="single" w:sz="6" w:space="0" w:color="000000"/>
            </w:tcBorders>
          </w:tcPr>
          <w:p w14:paraId="00000082" w14:textId="77777777" w:rsidR="0039137A" w:rsidRDefault="00000000">
            <w:pPr>
              <w:spacing w:after="0"/>
              <w:rPr>
                <w:b/>
                <w:bCs/>
                <w:i/>
                <w:iCs/>
                <w:sz w:val="22"/>
                <w:szCs w:val="22"/>
              </w:rPr>
            </w:pPr>
            <w:r>
              <w:rPr>
                <w:b/>
                <w:bCs/>
                <w:i/>
                <w:iCs/>
                <w:sz w:val="22"/>
                <w:szCs w:val="22"/>
              </w:rPr>
              <w:t>Amfibieni:</w:t>
            </w:r>
          </w:p>
          <w:p w14:paraId="00000083" w14:textId="77777777" w:rsidR="0039137A" w:rsidRDefault="00000000">
            <w:pPr>
              <w:spacing w:after="0"/>
              <w:rPr>
                <w:i/>
                <w:iCs/>
                <w:sz w:val="22"/>
                <w:szCs w:val="22"/>
              </w:rPr>
            </w:pPr>
            <w:r>
              <w:rPr>
                <w:i/>
                <w:iCs/>
                <w:sz w:val="22"/>
                <w:szCs w:val="22"/>
              </w:rPr>
              <w:t>1193 Bombina variegata</w:t>
            </w:r>
          </w:p>
          <w:p w14:paraId="00000086" w14:textId="1A1DE4CA" w:rsidR="00C82E4C" w:rsidRDefault="00000000">
            <w:pPr>
              <w:spacing w:after="0"/>
              <w:rPr>
                <w:i/>
                <w:iCs/>
                <w:sz w:val="22"/>
                <w:szCs w:val="22"/>
              </w:rPr>
            </w:pPr>
            <w:r>
              <w:rPr>
                <w:b/>
                <w:bCs/>
                <w:i/>
                <w:iCs/>
                <w:sz w:val="22"/>
                <w:szCs w:val="22"/>
              </w:rPr>
              <w:t>Chiroptere:</w:t>
            </w:r>
            <w:r>
              <w:rPr>
                <w:i/>
                <w:iCs/>
              </w:rPr>
              <w:br/>
            </w:r>
            <w:r>
              <w:rPr>
                <w:i/>
                <w:iCs/>
                <w:sz w:val="22"/>
                <w:szCs w:val="22"/>
              </w:rPr>
              <w:t>1307 Myotis blythii</w:t>
            </w:r>
            <w:r>
              <w:rPr>
                <w:i/>
                <w:iCs/>
              </w:rPr>
              <w:br/>
            </w:r>
            <w:r>
              <w:rPr>
                <w:i/>
                <w:iCs/>
                <w:sz w:val="22"/>
                <w:szCs w:val="22"/>
              </w:rPr>
              <w:t>1324 Myotis myotis</w:t>
            </w:r>
            <w:r>
              <w:rPr>
                <w:i/>
                <w:iCs/>
              </w:rPr>
              <w:br/>
            </w:r>
            <w:r>
              <w:rPr>
                <w:i/>
                <w:iCs/>
                <w:sz w:val="22"/>
                <w:szCs w:val="22"/>
              </w:rPr>
              <w:t xml:space="preserve">1303 Rhinolophus </w:t>
            </w:r>
            <w:sdt>
              <w:sdtPr>
                <w:tag w:val="goog_rdk_0"/>
                <w:id w:val="-124938030"/>
              </w:sdtPr>
              <w:sdtContent/>
            </w:sdt>
            <w:sdt>
              <w:sdtPr>
                <w:tag w:val="goog_rdk_1"/>
                <w:id w:val="139282506"/>
              </w:sdtPr>
              <w:sdtContent/>
            </w:sdt>
            <w:r>
              <w:rPr>
                <w:i/>
                <w:iCs/>
                <w:sz w:val="22"/>
                <w:szCs w:val="22"/>
              </w:rPr>
              <w:t>hipposideros</w:t>
            </w:r>
          </w:p>
        </w:tc>
      </w:tr>
      <w:tr w:rsidR="0039137A" w14:paraId="1F3C2B1B" w14:textId="77777777">
        <w:tc>
          <w:tcPr>
            <w:tcW w:w="4357" w:type="dxa"/>
            <w:tcBorders>
              <w:top w:val="single" w:sz="6" w:space="0" w:color="000000"/>
              <w:left w:val="single" w:sz="6" w:space="0" w:color="000000"/>
              <w:bottom w:val="single" w:sz="6" w:space="0" w:color="000000"/>
              <w:right w:val="single" w:sz="6" w:space="0" w:color="000000"/>
            </w:tcBorders>
          </w:tcPr>
          <w:p w14:paraId="00000087" w14:textId="77777777" w:rsidR="0039137A" w:rsidRDefault="00000000">
            <w:pPr>
              <w:spacing w:after="0"/>
              <w:rPr>
                <w:sz w:val="22"/>
                <w:szCs w:val="22"/>
              </w:rPr>
            </w:pPr>
            <w:r>
              <w:rPr>
                <w:sz w:val="22"/>
                <w:szCs w:val="22"/>
              </w:rPr>
              <w:t>Valoarea ecologică</w:t>
            </w:r>
          </w:p>
        </w:tc>
        <w:tc>
          <w:tcPr>
            <w:tcW w:w="4643" w:type="dxa"/>
            <w:tcBorders>
              <w:top w:val="single" w:sz="6" w:space="0" w:color="000000"/>
              <w:left w:val="single" w:sz="6" w:space="0" w:color="000000"/>
              <w:bottom w:val="single" w:sz="6" w:space="0" w:color="000000"/>
              <w:right w:val="single" w:sz="6" w:space="0" w:color="000000"/>
            </w:tcBorders>
          </w:tcPr>
          <w:p w14:paraId="17D1B40C" w14:textId="77777777" w:rsidR="0039137A" w:rsidRDefault="00750D7C">
            <w:pPr>
              <w:jc w:val="both"/>
              <w:rPr>
                <w:sz w:val="22"/>
                <w:szCs w:val="22"/>
              </w:rPr>
            </w:pPr>
            <w:r w:rsidRPr="00750D7C">
              <w:rPr>
                <w:sz w:val="22"/>
                <w:szCs w:val="22"/>
              </w:rPr>
              <w:t xml:space="preserve">Rezervația Peștera Șugău reprezintă un biosistem carstic de o valoare conservaționistă excepțională, unde endocarstul al peșterii asigură condiții stricte de microclimat și liniște pentru colonii de chiroptere periclitate, precum Myotis myotis, Myotis blythii și Rhinolophus hipposideros. La exterior, masivul calcaros este îmbrăcat într-o matrice stabilă de molidișuri montane acidofile, specifice etajului boreal, care garantează protecția hidrologică a rețelei subterane și menținerea umidității structurale. Mozaicul ecoton format între versanții stâncoși și habitatele forestiere compacte limitează impactul antropic direct, conservând habitate de nișă perfect izolate. În plus, micro-acumulările de apă și rețeaua de izvoare asociate masivului </w:t>
            </w:r>
            <w:r w:rsidRPr="00750D7C">
              <w:rPr>
                <w:sz w:val="22"/>
                <w:szCs w:val="22"/>
              </w:rPr>
              <w:lastRenderedPageBreak/>
              <w:t>stâncos susțin populații strict protejate de Bombina variegata, dependente de habitate acvatice temporare nepoluate. Prin această conexiune directă între ecosistemul subteran și cel forestier, situl constituie un hotspot ecologic vital pentru menținerea biodiversității și a fluxului genetic din întregul lanț carpatic.</w:t>
            </w:r>
          </w:p>
          <w:p w14:paraId="00000088" w14:textId="1CD6700D" w:rsidR="00750D7C" w:rsidRDefault="00750D7C">
            <w:pPr>
              <w:jc w:val="both"/>
              <w:rPr>
                <w:sz w:val="22"/>
                <w:szCs w:val="22"/>
              </w:rPr>
            </w:pPr>
            <w:r w:rsidRPr="00750D7C">
              <w:rPr>
                <w:sz w:val="22"/>
                <w:szCs w:val="22"/>
              </w:rPr>
              <w:t>Desemnarea are la bază valoarea ecologică ridicată a habitatelor și speciilor de interes conservativ asociate ecosistemelor forestiere</w:t>
            </w:r>
            <w:r>
              <w:rPr>
                <w:sz w:val="22"/>
                <w:szCs w:val="22"/>
              </w:rPr>
              <w:t xml:space="preserve"> și ecosistemelor de peșteră</w:t>
            </w:r>
            <w:r w:rsidRPr="00750D7C">
              <w:rPr>
                <w:sz w:val="22"/>
                <w:szCs w:val="22"/>
              </w:rPr>
              <w:t>.</w:t>
            </w:r>
          </w:p>
        </w:tc>
      </w:tr>
      <w:tr w:rsidR="0039137A" w14:paraId="624E5C56" w14:textId="77777777">
        <w:tc>
          <w:tcPr>
            <w:tcW w:w="4357" w:type="dxa"/>
            <w:tcBorders>
              <w:top w:val="single" w:sz="6" w:space="0" w:color="000000"/>
              <w:left w:val="single" w:sz="6" w:space="0" w:color="000000"/>
              <w:bottom w:val="single" w:sz="6" w:space="0" w:color="000000"/>
              <w:right w:val="single" w:sz="6" w:space="0" w:color="000000"/>
            </w:tcBorders>
          </w:tcPr>
          <w:p w14:paraId="00000089" w14:textId="77777777" w:rsidR="0039137A" w:rsidRDefault="00000000">
            <w:pPr>
              <w:spacing w:after="0"/>
            </w:pPr>
            <w:r>
              <w:rPr>
                <w:sz w:val="22"/>
                <w:szCs w:val="22"/>
              </w:rPr>
              <w:lastRenderedPageBreak/>
              <w:t>Presiuni semnificative</w:t>
            </w:r>
          </w:p>
        </w:tc>
        <w:tc>
          <w:tcPr>
            <w:tcW w:w="4643" w:type="dxa"/>
            <w:tcBorders>
              <w:top w:val="single" w:sz="6" w:space="0" w:color="000000"/>
              <w:left w:val="single" w:sz="6" w:space="0" w:color="000000"/>
              <w:bottom w:val="single" w:sz="6" w:space="0" w:color="000000"/>
              <w:right w:val="single" w:sz="6" w:space="0" w:color="000000"/>
            </w:tcBorders>
          </w:tcPr>
          <w:p w14:paraId="0000008A" w14:textId="77777777" w:rsidR="0039137A" w:rsidRDefault="00000000">
            <w:pPr>
              <w:spacing w:after="0"/>
              <w:rPr>
                <w:sz w:val="22"/>
                <w:szCs w:val="22"/>
              </w:rPr>
            </w:pPr>
            <w:r>
              <w:rPr>
                <w:sz w:val="22"/>
                <w:szCs w:val="22"/>
              </w:rPr>
              <w:t>Nu este cazul</w:t>
            </w:r>
          </w:p>
        </w:tc>
      </w:tr>
      <w:tr w:rsidR="0039137A" w14:paraId="73392B8D" w14:textId="77777777">
        <w:tc>
          <w:tcPr>
            <w:tcW w:w="4357" w:type="dxa"/>
            <w:tcBorders>
              <w:top w:val="single" w:sz="6" w:space="0" w:color="000000"/>
              <w:left w:val="single" w:sz="6" w:space="0" w:color="000000"/>
              <w:bottom w:val="single" w:sz="6" w:space="0" w:color="000000"/>
              <w:right w:val="single" w:sz="6" w:space="0" w:color="000000"/>
            </w:tcBorders>
          </w:tcPr>
          <w:p w14:paraId="0000008B" w14:textId="77777777" w:rsidR="0039137A" w:rsidRDefault="00000000">
            <w:pPr>
              <w:spacing w:after="0"/>
            </w:pPr>
            <w:r>
              <w:rPr>
                <w:sz w:val="22"/>
                <w:szCs w:val="22"/>
              </w:rPr>
              <w:t>Obiective și măsuri de conservare</w:t>
            </w:r>
          </w:p>
        </w:tc>
        <w:tc>
          <w:tcPr>
            <w:tcW w:w="4643" w:type="dxa"/>
            <w:tcBorders>
              <w:top w:val="single" w:sz="6" w:space="0" w:color="000000"/>
              <w:left w:val="single" w:sz="6" w:space="0" w:color="000000"/>
              <w:bottom w:val="single" w:sz="6" w:space="0" w:color="000000"/>
              <w:right w:val="single" w:sz="6" w:space="0" w:color="000000"/>
            </w:tcBorders>
          </w:tcPr>
          <w:p w14:paraId="443DE6B7" w14:textId="77777777" w:rsidR="00750D7C" w:rsidRPr="00F33589" w:rsidRDefault="00750D7C" w:rsidP="00750D7C">
            <w:pPr>
              <w:jc w:val="both"/>
              <w:rPr>
                <w:sz w:val="22"/>
                <w:szCs w:val="22"/>
              </w:rPr>
            </w:pPr>
            <w:r w:rsidRPr="00F33589">
              <w:rPr>
                <w:b/>
                <w:bCs/>
                <w:sz w:val="22"/>
                <w:szCs w:val="22"/>
              </w:rPr>
              <w:t>Obiective și măsuri în regim de non-intervenție pentru habitatele forestiere T1</w:t>
            </w:r>
          </w:p>
          <w:p w14:paraId="15C8C6C3" w14:textId="77777777" w:rsidR="00750D7C" w:rsidRPr="00F33589" w:rsidRDefault="00750D7C" w:rsidP="00750D7C">
            <w:pPr>
              <w:jc w:val="both"/>
              <w:rPr>
                <w:sz w:val="22"/>
                <w:szCs w:val="22"/>
              </w:rPr>
            </w:pPr>
            <w:r w:rsidRPr="00F33589">
              <w:rPr>
                <w:b/>
                <w:bCs/>
                <w:sz w:val="22"/>
                <w:szCs w:val="22"/>
              </w:rPr>
              <w:t>Obiectiv general de conservare</w:t>
            </w:r>
          </w:p>
          <w:p w14:paraId="527DD6DE" w14:textId="77777777" w:rsidR="00750D7C" w:rsidRPr="00F33589" w:rsidRDefault="00750D7C" w:rsidP="00750D7C">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40A8ED0C" w14:textId="77777777" w:rsidR="00750D7C" w:rsidRPr="00F33589" w:rsidRDefault="00750D7C" w:rsidP="00750D7C">
            <w:pPr>
              <w:jc w:val="both"/>
              <w:rPr>
                <w:sz w:val="22"/>
                <w:szCs w:val="22"/>
              </w:rPr>
            </w:pPr>
            <w:r w:rsidRPr="00F33589">
              <w:rPr>
                <w:b/>
                <w:bCs/>
                <w:sz w:val="22"/>
                <w:szCs w:val="22"/>
              </w:rPr>
              <w:t>Obiective specifice:</w:t>
            </w:r>
          </w:p>
          <w:p w14:paraId="2B9ABC81" w14:textId="77777777" w:rsidR="00750D7C" w:rsidRPr="00F33589" w:rsidRDefault="00750D7C" w:rsidP="00750D7C">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6A3E5DDA" w14:textId="77777777" w:rsidR="00750D7C" w:rsidRPr="00F33589" w:rsidRDefault="00750D7C" w:rsidP="00750D7C">
            <w:pPr>
              <w:jc w:val="both"/>
              <w:rPr>
                <w:sz w:val="22"/>
                <w:szCs w:val="22"/>
              </w:rPr>
            </w:pPr>
            <w:r w:rsidRPr="00F33589">
              <w:rPr>
                <w:sz w:val="22"/>
                <w:szCs w:val="22"/>
              </w:rPr>
              <w:t>2. Menținerea elementelor-cheie pentru biodiversitate (arbori foarte bătrâni, arbori-habitat, lemn mort, microhabitate).</w:t>
            </w:r>
          </w:p>
          <w:p w14:paraId="75A36EDA" w14:textId="77777777" w:rsidR="00750D7C" w:rsidRPr="00F33589" w:rsidRDefault="00750D7C" w:rsidP="00750D7C">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19E0884D" w14:textId="77777777" w:rsidR="00750D7C" w:rsidRPr="00F33589" w:rsidRDefault="00750D7C" w:rsidP="00750D7C">
            <w:pPr>
              <w:jc w:val="both"/>
              <w:rPr>
                <w:sz w:val="22"/>
                <w:szCs w:val="22"/>
              </w:rPr>
            </w:pPr>
            <w:r w:rsidRPr="00F33589">
              <w:rPr>
                <w:sz w:val="22"/>
                <w:szCs w:val="22"/>
              </w:rPr>
              <w:t>4. Limitarea deranjului produs de activitățile umane — acces motorizat, turism necontrolat și recoltări neautorizate.</w:t>
            </w:r>
          </w:p>
          <w:p w14:paraId="55D9A30D" w14:textId="77777777" w:rsidR="00750D7C" w:rsidRPr="00F33589" w:rsidRDefault="00750D7C" w:rsidP="00750D7C">
            <w:pPr>
              <w:jc w:val="both"/>
              <w:rPr>
                <w:sz w:val="22"/>
                <w:szCs w:val="22"/>
              </w:rPr>
            </w:pPr>
            <w:r w:rsidRPr="00F33589">
              <w:rPr>
                <w:sz w:val="22"/>
                <w:szCs w:val="22"/>
              </w:rPr>
              <w:t>5. Monitorizarea periodică a stării de conservare a habitatelor și speciilor din ZPB.</w:t>
            </w:r>
          </w:p>
          <w:p w14:paraId="19510297" w14:textId="77777777" w:rsidR="00750D7C" w:rsidRPr="00F33589" w:rsidRDefault="00750D7C" w:rsidP="00750D7C">
            <w:pPr>
              <w:jc w:val="both"/>
              <w:rPr>
                <w:sz w:val="22"/>
                <w:szCs w:val="22"/>
              </w:rPr>
            </w:pPr>
            <w:r w:rsidRPr="00F33589">
              <w:rPr>
                <w:b/>
                <w:bCs/>
                <w:sz w:val="22"/>
                <w:szCs w:val="22"/>
              </w:rPr>
              <w:t>Măsuri de conservare:</w:t>
            </w:r>
          </w:p>
          <w:p w14:paraId="53DD1EAA" w14:textId="77777777" w:rsidR="00750D7C" w:rsidRPr="00F33589" w:rsidRDefault="00750D7C" w:rsidP="00750D7C">
            <w:pPr>
              <w:jc w:val="both"/>
              <w:rPr>
                <w:sz w:val="22"/>
                <w:szCs w:val="22"/>
              </w:rPr>
            </w:pPr>
            <w:r w:rsidRPr="00F33589">
              <w:rPr>
                <w:sz w:val="22"/>
                <w:szCs w:val="22"/>
              </w:rPr>
              <w:t xml:space="preserve">1. Fără intervenții asupra structurii pădurii: nu se aplică lucrări de exploatare sau lucrări care modifică structura/compoziția arboretului; </w:t>
            </w:r>
            <w:r w:rsidRPr="00F33589">
              <w:rPr>
                <w:sz w:val="22"/>
                <w:szCs w:val="22"/>
              </w:rPr>
              <w:lastRenderedPageBreak/>
              <w:t>evoluția este lăsată pe baza proceselor naturale.</w:t>
            </w:r>
          </w:p>
          <w:p w14:paraId="64EE485B" w14:textId="77777777" w:rsidR="00750D7C" w:rsidRPr="00F33589" w:rsidRDefault="00750D7C" w:rsidP="00750D7C">
            <w:pPr>
              <w:jc w:val="both"/>
              <w:rPr>
                <w:sz w:val="22"/>
                <w:szCs w:val="22"/>
              </w:rPr>
            </w:pPr>
            <w:r w:rsidRPr="00F33589">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45ABAC7" w14:textId="77777777" w:rsidR="00750D7C" w:rsidRPr="00F33589" w:rsidRDefault="00750D7C" w:rsidP="00750D7C">
            <w:pPr>
              <w:jc w:val="both"/>
              <w:rPr>
                <w:sz w:val="22"/>
                <w:szCs w:val="22"/>
              </w:rPr>
            </w:pPr>
            <w:r w:rsidRPr="00F33589">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47BC3777" w14:textId="77777777" w:rsidR="00750D7C" w:rsidRPr="00F33589" w:rsidRDefault="00750D7C" w:rsidP="00750D7C">
            <w:pPr>
              <w:jc w:val="both"/>
              <w:rPr>
                <w:sz w:val="22"/>
                <w:szCs w:val="22"/>
              </w:rPr>
            </w:pPr>
            <w:r w:rsidRPr="00F33589">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AA89B89" w14:textId="77777777" w:rsidR="00750D7C" w:rsidRPr="00F33589" w:rsidRDefault="00750D7C" w:rsidP="00750D7C">
            <w:pPr>
              <w:jc w:val="both"/>
              <w:rPr>
                <w:sz w:val="22"/>
                <w:szCs w:val="22"/>
              </w:rPr>
            </w:pPr>
            <w:r w:rsidRPr="00F33589">
              <w:rPr>
                <w:sz w:val="22"/>
                <w:szCs w:val="22"/>
              </w:rPr>
              <w:t>5. Activități de cercetare și educație cu impact redus: cercetarea științifică și educația sunt admise doar dacă nu produc perturbări semnificative, fiind impuse reguli</w:t>
            </w:r>
            <w:r>
              <w:rPr>
                <w:sz w:val="22"/>
                <w:szCs w:val="22"/>
              </w:rPr>
              <w:t>.</w:t>
            </w:r>
          </w:p>
          <w:p w14:paraId="51639F4D" w14:textId="77777777" w:rsidR="00750D7C" w:rsidRPr="00F33589" w:rsidRDefault="00750D7C" w:rsidP="00750D7C">
            <w:pPr>
              <w:jc w:val="both"/>
              <w:rPr>
                <w:sz w:val="22"/>
                <w:szCs w:val="22"/>
              </w:rPr>
            </w:pPr>
            <w:r w:rsidRPr="00F33589">
              <w:rPr>
                <w:b/>
                <w:bCs/>
                <w:sz w:val="22"/>
                <w:szCs w:val="22"/>
              </w:rPr>
              <w:t>Obiective și măsuri în regim de management activ pentru habitatele forestiere altele decât T1</w:t>
            </w:r>
          </w:p>
          <w:p w14:paraId="75E32037" w14:textId="77777777" w:rsidR="00750D7C" w:rsidRPr="00F33589" w:rsidRDefault="00750D7C" w:rsidP="00750D7C">
            <w:pPr>
              <w:jc w:val="both"/>
              <w:rPr>
                <w:sz w:val="22"/>
                <w:szCs w:val="22"/>
              </w:rPr>
            </w:pPr>
            <w:r w:rsidRPr="00F33589">
              <w:rPr>
                <w:b/>
                <w:bCs/>
                <w:sz w:val="22"/>
                <w:szCs w:val="22"/>
              </w:rPr>
              <w:t>Obiectiv general de conservare</w:t>
            </w:r>
          </w:p>
          <w:p w14:paraId="2557D69E" w14:textId="77777777" w:rsidR="00750D7C" w:rsidRPr="00F33589" w:rsidRDefault="00750D7C" w:rsidP="00750D7C">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35D12FF5" w14:textId="77777777" w:rsidR="00750D7C" w:rsidRPr="00F33589" w:rsidRDefault="00750D7C" w:rsidP="00750D7C">
            <w:pPr>
              <w:jc w:val="both"/>
              <w:rPr>
                <w:sz w:val="22"/>
                <w:szCs w:val="22"/>
              </w:rPr>
            </w:pPr>
            <w:r w:rsidRPr="00F33589">
              <w:rPr>
                <w:b/>
                <w:bCs/>
                <w:sz w:val="22"/>
                <w:szCs w:val="22"/>
              </w:rPr>
              <w:t>Obiective specifice:</w:t>
            </w:r>
          </w:p>
          <w:p w14:paraId="3529AB90" w14:textId="77777777" w:rsidR="00750D7C" w:rsidRPr="00F33589" w:rsidRDefault="00750D7C" w:rsidP="00750D7C">
            <w:pPr>
              <w:jc w:val="both"/>
              <w:rPr>
                <w:sz w:val="22"/>
                <w:szCs w:val="22"/>
              </w:rPr>
            </w:pPr>
            <w:r w:rsidRPr="00F33589">
              <w:rPr>
                <w:sz w:val="22"/>
                <w:szCs w:val="22"/>
              </w:rPr>
              <w:t>1. Conservarea și ameliorarea biodiversității arboretelor (structură, compoziție, microhabitate).</w:t>
            </w:r>
          </w:p>
          <w:p w14:paraId="1AA779D3" w14:textId="77777777" w:rsidR="00750D7C" w:rsidRPr="00F33589" w:rsidRDefault="00750D7C" w:rsidP="00750D7C">
            <w:pPr>
              <w:jc w:val="both"/>
              <w:rPr>
                <w:sz w:val="22"/>
                <w:szCs w:val="22"/>
              </w:rPr>
            </w:pPr>
            <w:r w:rsidRPr="00F33589">
              <w:rPr>
                <w:sz w:val="22"/>
                <w:szCs w:val="22"/>
              </w:rPr>
              <w:lastRenderedPageBreak/>
              <w:t>2. Îmbunătățirea compoziției și structurii arboretelor către o configurație mai apropiată de naturalitate.</w:t>
            </w:r>
          </w:p>
          <w:p w14:paraId="25F94435" w14:textId="77777777" w:rsidR="00750D7C" w:rsidRPr="00F33589" w:rsidRDefault="00750D7C" w:rsidP="00750D7C">
            <w:pPr>
              <w:jc w:val="both"/>
              <w:rPr>
                <w:sz w:val="22"/>
                <w:szCs w:val="22"/>
              </w:rPr>
            </w:pPr>
            <w:r w:rsidRPr="00F33589">
              <w:rPr>
                <w:sz w:val="22"/>
                <w:szCs w:val="22"/>
              </w:rPr>
              <w:t>3. Creșterea stabilității și rezistenței ecosistemelor forestiere la factori vătămători biotici și abiotici.</w:t>
            </w:r>
          </w:p>
          <w:p w14:paraId="66BA73B4" w14:textId="77777777" w:rsidR="00750D7C" w:rsidRPr="00F33589" w:rsidRDefault="00750D7C" w:rsidP="00750D7C">
            <w:pPr>
              <w:jc w:val="both"/>
              <w:rPr>
                <w:sz w:val="22"/>
                <w:szCs w:val="22"/>
              </w:rPr>
            </w:pPr>
            <w:r w:rsidRPr="00F33589">
              <w:rPr>
                <w:sz w:val="22"/>
                <w:szCs w:val="22"/>
              </w:rPr>
              <w:t>4. Menținerea regenerării naturale și a continuității habitatelor forestiere.</w:t>
            </w:r>
          </w:p>
          <w:p w14:paraId="19F5A10D" w14:textId="77777777" w:rsidR="00750D7C" w:rsidRPr="00F33589" w:rsidRDefault="00750D7C" w:rsidP="00750D7C">
            <w:pPr>
              <w:jc w:val="both"/>
              <w:rPr>
                <w:sz w:val="22"/>
                <w:szCs w:val="22"/>
              </w:rPr>
            </w:pPr>
            <w:r w:rsidRPr="00F33589">
              <w:rPr>
                <w:sz w:val="22"/>
                <w:szCs w:val="22"/>
              </w:rPr>
              <w:t>5. Reducerea fragmentării habitatelor și limitarea presiunilor antropice.</w:t>
            </w:r>
          </w:p>
          <w:p w14:paraId="7F302F55" w14:textId="77777777" w:rsidR="00750D7C" w:rsidRPr="00F33589" w:rsidRDefault="00750D7C" w:rsidP="00750D7C">
            <w:pPr>
              <w:jc w:val="both"/>
              <w:rPr>
                <w:sz w:val="22"/>
                <w:szCs w:val="22"/>
              </w:rPr>
            </w:pPr>
            <w:r w:rsidRPr="00F33589">
              <w:rPr>
                <w:sz w:val="22"/>
                <w:szCs w:val="22"/>
              </w:rPr>
              <w:t>6. Monitorizarea stării de conservare și aplicarea managementului adaptativ.</w:t>
            </w:r>
          </w:p>
          <w:p w14:paraId="7694D83F" w14:textId="77777777" w:rsidR="00750D7C" w:rsidRPr="00F33589" w:rsidRDefault="00750D7C" w:rsidP="00750D7C">
            <w:pPr>
              <w:jc w:val="both"/>
              <w:rPr>
                <w:sz w:val="22"/>
                <w:szCs w:val="22"/>
              </w:rPr>
            </w:pPr>
            <w:r w:rsidRPr="00F33589">
              <w:rPr>
                <w:b/>
                <w:bCs/>
                <w:sz w:val="22"/>
                <w:szCs w:val="22"/>
              </w:rPr>
              <w:t>Măsuri de conservare:</w:t>
            </w:r>
          </w:p>
          <w:p w14:paraId="4738D934" w14:textId="77777777" w:rsidR="00750D7C" w:rsidRPr="00F33589" w:rsidRDefault="00750D7C" w:rsidP="00750D7C">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6AF18484" w14:textId="77777777" w:rsidR="00750D7C" w:rsidRPr="00F33589" w:rsidRDefault="00750D7C" w:rsidP="00750D7C">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4E75B9FB" w14:textId="77777777" w:rsidR="00750D7C" w:rsidRPr="00F33589" w:rsidRDefault="00750D7C" w:rsidP="00750D7C">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156CC01B" w14:textId="77777777" w:rsidR="00750D7C" w:rsidRPr="00F33589" w:rsidRDefault="00750D7C" w:rsidP="00750D7C">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08129132" w14:textId="77777777" w:rsidR="00750D7C" w:rsidRPr="00F33589" w:rsidRDefault="00750D7C" w:rsidP="00750D7C">
            <w:pPr>
              <w:jc w:val="both"/>
              <w:rPr>
                <w:sz w:val="22"/>
                <w:szCs w:val="22"/>
              </w:rPr>
            </w:pPr>
            <w:r w:rsidRPr="00F33589">
              <w:rPr>
                <w:sz w:val="22"/>
                <w:szCs w:val="22"/>
              </w:rPr>
              <w:t xml:space="preserve">5. Sunt permise lucrări de împăduriri, reîmpăduriri și completare a regenerării </w:t>
            </w:r>
            <w:r w:rsidRPr="00F33589">
              <w:rPr>
                <w:sz w:val="22"/>
                <w:szCs w:val="22"/>
              </w:rPr>
              <w:lastRenderedPageBreak/>
              <w:t>naturale, utilizând specii autohtone și proveniențe locale adaptate condițiilor staționale.</w:t>
            </w:r>
          </w:p>
          <w:p w14:paraId="4B58E648" w14:textId="77777777" w:rsidR="00750D7C" w:rsidRPr="00F33589" w:rsidRDefault="00750D7C" w:rsidP="00750D7C">
            <w:pPr>
              <w:jc w:val="both"/>
              <w:rPr>
                <w:sz w:val="22"/>
                <w:szCs w:val="22"/>
              </w:rPr>
            </w:pPr>
            <w:r>
              <w:rPr>
                <w:sz w:val="22"/>
                <w:szCs w:val="22"/>
              </w:rPr>
              <w:t>6</w:t>
            </w:r>
            <w:r w:rsidRPr="00F33589">
              <w:rPr>
                <w:sz w:val="22"/>
                <w:szCs w:val="22"/>
              </w:rPr>
              <w:t>. Sunt permise lucrări de reconstrucție ecologică în suprafețele afectate de perturbări biotice sau abiotice, urmărindu-se refacerea structurii și funcționalității habitatului forestier.</w:t>
            </w:r>
          </w:p>
          <w:p w14:paraId="2C873E0F" w14:textId="77777777" w:rsidR="00750D7C" w:rsidRPr="00F33589" w:rsidRDefault="00750D7C" w:rsidP="00750D7C">
            <w:pPr>
              <w:jc w:val="both"/>
              <w:rPr>
                <w:sz w:val="22"/>
                <w:szCs w:val="22"/>
              </w:rPr>
            </w:pPr>
            <w:r>
              <w:rPr>
                <w:sz w:val="22"/>
                <w:szCs w:val="22"/>
              </w:rPr>
              <w:t>7</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B64A07C" w14:textId="77777777" w:rsidR="00750D7C" w:rsidRPr="00F33589" w:rsidRDefault="00750D7C" w:rsidP="00750D7C">
            <w:pPr>
              <w:jc w:val="both"/>
              <w:rPr>
                <w:sz w:val="22"/>
                <w:szCs w:val="22"/>
              </w:rPr>
            </w:pPr>
            <w:r>
              <w:rPr>
                <w:sz w:val="22"/>
                <w:szCs w:val="22"/>
              </w:rPr>
              <w:t>8</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3E6DA97C" w14:textId="77777777" w:rsidR="00750D7C" w:rsidRPr="00F33589" w:rsidRDefault="00750D7C" w:rsidP="00750D7C">
            <w:pPr>
              <w:jc w:val="both"/>
              <w:rPr>
                <w:sz w:val="22"/>
                <w:szCs w:val="22"/>
              </w:rPr>
            </w:pPr>
            <w:r>
              <w:rPr>
                <w:sz w:val="22"/>
                <w:szCs w:val="22"/>
              </w:rPr>
              <w:t>9</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100BDE3B" w14:textId="77777777" w:rsidR="00750D7C" w:rsidRPr="00F33589" w:rsidRDefault="00750D7C" w:rsidP="00750D7C">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32592B4A" w14:textId="77777777" w:rsidR="00750D7C" w:rsidRPr="00F33589" w:rsidRDefault="00750D7C" w:rsidP="00750D7C">
            <w:pPr>
              <w:jc w:val="both"/>
              <w:rPr>
                <w:sz w:val="22"/>
                <w:szCs w:val="22"/>
              </w:rPr>
            </w:pPr>
            <w:r w:rsidRPr="00F33589">
              <w:rPr>
                <w:sz w:val="22"/>
                <w:szCs w:val="22"/>
              </w:rPr>
              <w:t>1</w:t>
            </w:r>
            <w:r>
              <w:rPr>
                <w:sz w:val="22"/>
                <w:szCs w:val="22"/>
              </w:rPr>
              <w:t>1</w:t>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21DE9605" w14:textId="77777777" w:rsidR="00750D7C" w:rsidRPr="00F33589" w:rsidRDefault="00750D7C" w:rsidP="00750D7C">
            <w:pPr>
              <w:jc w:val="both"/>
              <w:rPr>
                <w:sz w:val="22"/>
                <w:szCs w:val="22"/>
              </w:rPr>
            </w:pPr>
            <w:r w:rsidRPr="00F33589">
              <w:rPr>
                <w:sz w:val="22"/>
                <w:szCs w:val="22"/>
              </w:rPr>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732DF303" w14:textId="77777777" w:rsidR="00750D7C" w:rsidRPr="00F33589" w:rsidRDefault="00750D7C" w:rsidP="00750D7C">
            <w:pPr>
              <w:jc w:val="both"/>
              <w:rPr>
                <w:sz w:val="22"/>
                <w:szCs w:val="22"/>
              </w:rPr>
            </w:pPr>
            <w:r w:rsidRPr="00F33589">
              <w:rPr>
                <w:sz w:val="22"/>
                <w:szCs w:val="22"/>
              </w:rPr>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44D0B8F2" w14:textId="77777777" w:rsidR="00750D7C" w:rsidRPr="00F33589" w:rsidRDefault="00750D7C" w:rsidP="00750D7C">
            <w:pPr>
              <w:jc w:val="both"/>
              <w:rPr>
                <w:sz w:val="22"/>
                <w:szCs w:val="22"/>
              </w:rPr>
            </w:pPr>
            <w:r w:rsidRPr="00F33589">
              <w:rPr>
                <w:sz w:val="22"/>
                <w:szCs w:val="22"/>
              </w:rPr>
              <w:lastRenderedPageBreak/>
              <w:t>1</w:t>
            </w:r>
            <w:r>
              <w:rPr>
                <w:sz w:val="22"/>
                <w:szCs w:val="22"/>
              </w:rPr>
              <w:t>4</w:t>
            </w:r>
            <w:r w:rsidRPr="00F33589">
              <w:rPr>
                <w:sz w:val="22"/>
                <w:szCs w:val="22"/>
              </w:rPr>
              <w:t>. Se limitează realizarea de infrastructuri noi și extinderea infrastructurii existente care pot conduce la fragmentarea habitatelor forestiere.</w:t>
            </w:r>
          </w:p>
          <w:p w14:paraId="1653E353" w14:textId="77777777" w:rsidR="00750D7C" w:rsidRPr="00F33589" w:rsidRDefault="00750D7C" w:rsidP="00750D7C">
            <w:pPr>
              <w:jc w:val="both"/>
              <w:rPr>
                <w:sz w:val="22"/>
                <w:szCs w:val="22"/>
              </w:rPr>
            </w:pPr>
            <w:r w:rsidRPr="00F33589">
              <w:rPr>
                <w:sz w:val="22"/>
                <w:szCs w:val="22"/>
              </w:rPr>
              <w:t>1</w:t>
            </w:r>
            <w:r>
              <w:rPr>
                <w:sz w:val="22"/>
                <w:szCs w:val="22"/>
              </w:rPr>
              <w:t>5</w:t>
            </w:r>
            <w:r w:rsidRPr="00F33589">
              <w:rPr>
                <w:sz w:val="22"/>
                <w:szCs w:val="22"/>
              </w:rPr>
              <w:t>. Accesul motorizat se limitează strict la situațiile necesare pentru activitățile de conservare, monitorizare și intervențiile permise conform legislației.</w:t>
            </w:r>
          </w:p>
          <w:p w14:paraId="2B449E9A" w14:textId="77777777" w:rsidR="00750D7C" w:rsidRPr="00F33589" w:rsidRDefault="00750D7C" w:rsidP="00750D7C">
            <w:pPr>
              <w:jc w:val="both"/>
              <w:rPr>
                <w:sz w:val="22"/>
                <w:szCs w:val="22"/>
              </w:rPr>
            </w:pPr>
            <w:r w:rsidRPr="00F33589">
              <w:rPr>
                <w:sz w:val="22"/>
                <w:szCs w:val="22"/>
              </w:rPr>
              <w:t>1</w:t>
            </w:r>
            <w:r>
              <w:rPr>
                <w:sz w:val="22"/>
                <w:szCs w:val="22"/>
              </w:rPr>
              <w:t>6</w:t>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02853D4F" w14:textId="77777777" w:rsidR="00750D7C" w:rsidRPr="00F33589" w:rsidRDefault="00750D7C" w:rsidP="00750D7C">
            <w:pPr>
              <w:jc w:val="both"/>
              <w:rPr>
                <w:sz w:val="22"/>
                <w:szCs w:val="22"/>
              </w:rPr>
            </w:pPr>
            <w:r w:rsidRPr="00F33589">
              <w:rPr>
                <w:sz w:val="22"/>
                <w:szCs w:val="22"/>
              </w:rPr>
              <w:t>1</w:t>
            </w:r>
            <w:r>
              <w:rPr>
                <w:sz w:val="22"/>
                <w:szCs w:val="22"/>
              </w:rPr>
              <w:t>7</w:t>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02853D4F" w14:textId="77777777" w:rsidR="00750D7C" w:rsidRPr="00F33589" w:rsidRDefault="00750D7C" w:rsidP="00750D7C">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091433F7" w14:textId="0EBD7E60" w:rsidR="00750D7C" w:rsidRPr="00F33589" w:rsidRDefault="00750D7C" w:rsidP="00750D7C">
            <w:pPr>
              <w:jc w:val="both"/>
              <w:rPr>
                <w:sz w:val="22"/>
                <w:szCs w:val="22"/>
              </w:rPr>
            </w:pPr>
            <w:r w:rsidRPr="00F33589">
              <w:rPr>
                <w:b/>
                <w:bCs/>
                <w:sz w:val="22"/>
                <w:szCs w:val="22"/>
              </w:rPr>
              <w:t>Obiective și măsuri de non-intervenție pentru ecosistemele de peșteră</w:t>
            </w:r>
            <w:r>
              <w:rPr>
                <w:b/>
                <w:bCs/>
                <w:sz w:val="22"/>
                <w:szCs w:val="22"/>
              </w:rPr>
              <w:t xml:space="preserve"> (Peștera Șugău – Clasa B)</w:t>
            </w:r>
          </w:p>
          <w:p w14:paraId="671A4D7D" w14:textId="77777777" w:rsidR="00750D7C" w:rsidRPr="00F33589" w:rsidRDefault="00750D7C" w:rsidP="00750D7C">
            <w:pPr>
              <w:jc w:val="both"/>
              <w:rPr>
                <w:sz w:val="22"/>
                <w:szCs w:val="22"/>
              </w:rPr>
            </w:pPr>
            <w:r w:rsidRPr="00F33589">
              <w:rPr>
                <w:b/>
                <w:bCs/>
                <w:sz w:val="22"/>
                <w:szCs w:val="22"/>
              </w:rPr>
              <w:t>Obiectiv general de conservare</w:t>
            </w:r>
          </w:p>
          <w:p w14:paraId="771BAE8A" w14:textId="77777777" w:rsidR="00750D7C" w:rsidRPr="00F33589" w:rsidRDefault="00750D7C" w:rsidP="00750D7C">
            <w:pPr>
              <w:jc w:val="both"/>
              <w:rPr>
                <w:sz w:val="22"/>
                <w:szCs w:val="22"/>
              </w:rPr>
            </w:pPr>
            <w:r w:rsidRPr="00F33589">
              <w:rPr>
                <w:sz w:val="22"/>
                <w:szCs w:val="22"/>
              </w:rPr>
              <w:t>Menținerea pe termen lung a integrității ecologice a ecosistemelor subterane prin conservarea condițiilor naturale de microclimat, protejarea biodiversității cavernicole și limitarea strictă a accesului și a intervențiilor antropice.</w:t>
            </w:r>
          </w:p>
          <w:p w14:paraId="7C03E72E" w14:textId="77777777" w:rsidR="00750D7C" w:rsidRPr="00F33589" w:rsidRDefault="00750D7C" w:rsidP="00750D7C">
            <w:pPr>
              <w:jc w:val="both"/>
              <w:rPr>
                <w:sz w:val="22"/>
                <w:szCs w:val="22"/>
              </w:rPr>
            </w:pPr>
            <w:r w:rsidRPr="00F33589">
              <w:rPr>
                <w:b/>
                <w:bCs/>
                <w:sz w:val="22"/>
                <w:szCs w:val="22"/>
              </w:rPr>
              <w:t>Obiective specifice:</w:t>
            </w:r>
          </w:p>
          <w:p w14:paraId="3CC8C413" w14:textId="77777777" w:rsidR="00750D7C" w:rsidRPr="00F33589" w:rsidRDefault="00750D7C" w:rsidP="00750D7C">
            <w:pPr>
              <w:jc w:val="both"/>
              <w:rPr>
                <w:sz w:val="22"/>
                <w:szCs w:val="22"/>
              </w:rPr>
            </w:pPr>
            <w:r w:rsidRPr="00F33589">
              <w:rPr>
                <w:sz w:val="22"/>
                <w:szCs w:val="22"/>
              </w:rPr>
              <w:t>1. Menținerea în stare nealterată a microclimatului peșterilor și a sectoarelor de peșteri încadrate în Clasa A și B.</w:t>
            </w:r>
          </w:p>
          <w:p w14:paraId="7D16EA2F" w14:textId="77777777" w:rsidR="00750D7C" w:rsidRPr="00F33589" w:rsidRDefault="00750D7C" w:rsidP="00750D7C">
            <w:pPr>
              <w:jc w:val="both"/>
              <w:rPr>
                <w:sz w:val="22"/>
                <w:szCs w:val="22"/>
              </w:rPr>
            </w:pPr>
            <w:r w:rsidRPr="00F33589">
              <w:rPr>
                <w:sz w:val="22"/>
                <w:szCs w:val="22"/>
              </w:rPr>
              <w:t>2. Menținerea în stare nealterată a depozitelor sedimentare și a speleotemelor.</w:t>
            </w:r>
          </w:p>
          <w:p w14:paraId="732312BE" w14:textId="77777777" w:rsidR="00750D7C" w:rsidRPr="00F33589" w:rsidRDefault="00750D7C" w:rsidP="00750D7C">
            <w:pPr>
              <w:jc w:val="both"/>
              <w:rPr>
                <w:sz w:val="22"/>
                <w:szCs w:val="22"/>
              </w:rPr>
            </w:pPr>
            <w:r w:rsidRPr="00F33589">
              <w:rPr>
                <w:sz w:val="22"/>
                <w:szCs w:val="22"/>
              </w:rPr>
              <w:t>3. Conservarea biodiversității specifice mediului cavernicol și a coloniilor de chiroptere.</w:t>
            </w:r>
          </w:p>
          <w:p w14:paraId="23930507" w14:textId="77777777" w:rsidR="00750D7C" w:rsidRPr="00F33589" w:rsidRDefault="00750D7C" w:rsidP="00750D7C">
            <w:pPr>
              <w:jc w:val="both"/>
              <w:rPr>
                <w:sz w:val="22"/>
                <w:szCs w:val="22"/>
              </w:rPr>
            </w:pPr>
            <w:r w:rsidRPr="00F33589">
              <w:rPr>
                <w:sz w:val="22"/>
                <w:szCs w:val="22"/>
              </w:rPr>
              <w:t>4. Limitarea strictă a accesului și a presiunilor antropice.</w:t>
            </w:r>
          </w:p>
          <w:p w14:paraId="5A3496B6" w14:textId="77777777" w:rsidR="00750D7C" w:rsidRPr="00F33589" w:rsidRDefault="00750D7C" w:rsidP="00750D7C">
            <w:pPr>
              <w:jc w:val="both"/>
              <w:rPr>
                <w:sz w:val="22"/>
                <w:szCs w:val="22"/>
              </w:rPr>
            </w:pPr>
            <w:r w:rsidRPr="00F33589">
              <w:rPr>
                <w:sz w:val="22"/>
                <w:szCs w:val="22"/>
              </w:rPr>
              <w:t>5. Monitorizarea stării de conservare și a eventualelor degradări.</w:t>
            </w:r>
          </w:p>
          <w:p w14:paraId="2E86B4A9" w14:textId="77777777" w:rsidR="00750D7C" w:rsidRPr="00F33589" w:rsidRDefault="00750D7C" w:rsidP="00750D7C">
            <w:pPr>
              <w:jc w:val="both"/>
              <w:rPr>
                <w:sz w:val="22"/>
                <w:szCs w:val="22"/>
              </w:rPr>
            </w:pPr>
            <w:r w:rsidRPr="00F33589">
              <w:rPr>
                <w:b/>
                <w:bCs/>
                <w:sz w:val="22"/>
                <w:szCs w:val="22"/>
              </w:rPr>
              <w:lastRenderedPageBreak/>
              <w:t>Măsuri de conservare:</w:t>
            </w:r>
          </w:p>
          <w:p w14:paraId="00CD8A7F" w14:textId="77777777" w:rsidR="00750D7C" w:rsidRPr="00F33589" w:rsidRDefault="00750D7C" w:rsidP="00750D7C">
            <w:pPr>
              <w:jc w:val="both"/>
              <w:rPr>
                <w:sz w:val="22"/>
                <w:szCs w:val="22"/>
              </w:rPr>
            </w:pPr>
            <w:r w:rsidRPr="00F33589">
              <w:rPr>
                <w:sz w:val="22"/>
                <w:szCs w:val="22"/>
              </w:rPr>
              <w:t>1. Peșterile și sectoarele de peșteri încadrate în regim de non-intervenție nu pot face obiectul modificării factorilor naturali sau al realizării unor amenajări, cu excepția situațiilor permise de cadrul legal aplicabil.</w:t>
            </w:r>
          </w:p>
          <w:p w14:paraId="6846C81B" w14:textId="77777777" w:rsidR="00750D7C" w:rsidRPr="00F33589" w:rsidRDefault="00750D7C" w:rsidP="00750D7C">
            <w:pPr>
              <w:jc w:val="both"/>
              <w:rPr>
                <w:sz w:val="22"/>
                <w:szCs w:val="22"/>
              </w:rPr>
            </w:pPr>
            <w:r w:rsidRPr="00F33589">
              <w:rPr>
                <w:sz w:val="22"/>
                <w:szCs w:val="22"/>
              </w:rPr>
              <w:t>2. Accesul publicului este interzis sau strict limitat în sectoarele sensibile ale peșterilor.</w:t>
            </w:r>
          </w:p>
          <w:p w14:paraId="7E77A6D2" w14:textId="77777777" w:rsidR="00750D7C" w:rsidRPr="00F33589" w:rsidRDefault="00750D7C" w:rsidP="00750D7C">
            <w:pPr>
              <w:jc w:val="both"/>
              <w:rPr>
                <w:sz w:val="22"/>
                <w:szCs w:val="22"/>
              </w:rPr>
            </w:pPr>
            <w:r w:rsidRPr="00F33589">
              <w:rPr>
                <w:sz w:val="22"/>
                <w:szCs w:val="22"/>
              </w:rPr>
              <w:t>3. Sunt interzise activitățile care pot conduce la degradarea formațiunilor speologice, a depozitelor sedimentare sau a habitatelor cavernicole.</w:t>
            </w:r>
          </w:p>
          <w:p w14:paraId="4F47CAFD" w14:textId="77777777" w:rsidR="00750D7C" w:rsidRPr="00F33589" w:rsidRDefault="00750D7C" w:rsidP="00750D7C">
            <w:pPr>
              <w:jc w:val="both"/>
              <w:rPr>
                <w:sz w:val="22"/>
                <w:szCs w:val="22"/>
              </w:rPr>
            </w:pPr>
            <w:r w:rsidRPr="00F33589">
              <w:rPr>
                <w:sz w:val="22"/>
                <w:szCs w:val="22"/>
              </w:rPr>
              <w:t>4. Se interzice perturbarea speciilor de chiroptere și a faunei cavernicole, în special în perioadele de hibernare și reproducere.</w:t>
            </w:r>
          </w:p>
          <w:p w14:paraId="104319C4" w14:textId="77777777" w:rsidR="00750D7C" w:rsidRPr="00F33589" w:rsidRDefault="00750D7C" w:rsidP="00750D7C">
            <w:pPr>
              <w:jc w:val="both"/>
              <w:rPr>
                <w:sz w:val="22"/>
                <w:szCs w:val="22"/>
              </w:rPr>
            </w:pPr>
            <w:r w:rsidRPr="00F33589">
              <w:rPr>
                <w:sz w:val="22"/>
                <w:szCs w:val="22"/>
              </w:rPr>
              <w:t>5. Se interzice prelevarea de exemplare biologice, perturbarea depozitelor de guano și introducerea de substanțe exogene care pot afecta lanțul trofic sau condițiile de habitat.</w:t>
            </w:r>
          </w:p>
          <w:p w14:paraId="79401D1C" w14:textId="77777777" w:rsidR="00750D7C" w:rsidRPr="00F33589" w:rsidRDefault="00750D7C" w:rsidP="00750D7C">
            <w:pPr>
              <w:jc w:val="both"/>
              <w:rPr>
                <w:sz w:val="22"/>
                <w:szCs w:val="22"/>
              </w:rPr>
            </w:pPr>
            <w:r w:rsidRPr="00F33589">
              <w:rPr>
                <w:sz w:val="22"/>
                <w:szCs w:val="22"/>
              </w:rPr>
              <w:t>6. Activitățile de cercetare și monitorizare se realizează exclusiv prin metode non-invazive și cu impact minim asupra ecosistemului subteran.</w:t>
            </w:r>
          </w:p>
          <w:p w14:paraId="2BA9C21F" w14:textId="77777777" w:rsidR="00750D7C" w:rsidRPr="00F33589" w:rsidRDefault="00750D7C" w:rsidP="00750D7C">
            <w:pPr>
              <w:jc w:val="both"/>
              <w:rPr>
                <w:sz w:val="22"/>
                <w:szCs w:val="22"/>
              </w:rPr>
            </w:pPr>
            <w:r w:rsidRPr="00F33589">
              <w:rPr>
                <w:sz w:val="22"/>
                <w:szCs w:val="22"/>
              </w:rPr>
              <w:t>7. Echipele autorizate respectă măsuri de biosecuritate și utilizează trasee de parcurgere prestabilite, pentru evitarea degradării habitatelor și prevenirea introducerii speciilor invazive sau a agenților patogeni.</w:t>
            </w:r>
          </w:p>
          <w:p w14:paraId="000000C8" w14:textId="17B89BC2" w:rsidR="0039137A" w:rsidRDefault="00750D7C" w:rsidP="00750D7C">
            <w:pPr>
              <w:jc w:val="both"/>
            </w:pPr>
            <w:r w:rsidRPr="00F33589">
              <w:rPr>
                <w:sz w:val="22"/>
                <w:szCs w:val="22"/>
              </w:rPr>
              <w:t>8. Se monitorizează periodic parametrii de microclimat, starea habitatelor și eventualele presiuni antropice sau degradări.</w:t>
            </w:r>
          </w:p>
        </w:tc>
      </w:tr>
      <w:tr w:rsidR="0039137A" w14:paraId="7348B808" w14:textId="77777777">
        <w:tc>
          <w:tcPr>
            <w:tcW w:w="4357" w:type="dxa"/>
            <w:tcBorders>
              <w:top w:val="single" w:sz="6" w:space="0" w:color="000000"/>
              <w:left w:val="single" w:sz="6" w:space="0" w:color="000000"/>
              <w:bottom w:val="single" w:sz="6" w:space="0" w:color="000000"/>
              <w:right w:val="single" w:sz="6" w:space="0" w:color="000000"/>
            </w:tcBorders>
          </w:tcPr>
          <w:p w14:paraId="000000C9" w14:textId="77777777" w:rsidR="0039137A" w:rsidRDefault="00000000">
            <w:pPr>
              <w:spacing w:after="0"/>
            </w:pPr>
            <w:r>
              <w:rPr>
                <w:sz w:val="22"/>
                <w:szCs w:val="22"/>
              </w:rPr>
              <w:lastRenderedPageBreak/>
              <w:t xml:space="preserve">Tipul de proprietate </w:t>
            </w:r>
          </w:p>
        </w:tc>
        <w:tc>
          <w:tcPr>
            <w:tcW w:w="4643" w:type="dxa"/>
            <w:tcBorders>
              <w:top w:val="single" w:sz="6" w:space="0" w:color="000000"/>
              <w:left w:val="single" w:sz="6" w:space="0" w:color="000000"/>
              <w:bottom w:val="single" w:sz="6" w:space="0" w:color="000000"/>
              <w:right w:val="single" w:sz="6" w:space="0" w:color="000000"/>
            </w:tcBorders>
          </w:tcPr>
          <w:p w14:paraId="000000CA" w14:textId="77777777" w:rsidR="0039137A" w:rsidRDefault="00000000">
            <w:pPr>
              <w:spacing w:after="0"/>
            </w:pPr>
            <w:r>
              <w:rPr>
                <w:sz w:val="22"/>
                <w:szCs w:val="22"/>
              </w:rPr>
              <w:t>Publică</w:t>
            </w:r>
          </w:p>
        </w:tc>
      </w:tr>
    </w:tbl>
    <w:p w14:paraId="000000CB" w14:textId="77777777" w:rsidR="0039137A" w:rsidRDefault="0039137A"/>
    <w:p w14:paraId="000000CC" w14:textId="77777777" w:rsidR="0039137A" w:rsidRDefault="00000000">
      <w:pPr>
        <w:rPr>
          <w:sz w:val="22"/>
          <w:szCs w:val="22"/>
        </w:rPr>
      </w:pPr>
      <w:r>
        <w:rPr>
          <w:b/>
          <w:bCs/>
          <w:sz w:val="22"/>
          <w:szCs w:val="22"/>
        </w:rPr>
        <w:t>3.3. Bibliografie</w:t>
      </w:r>
    </w:p>
    <w:p w14:paraId="000000CD" w14:textId="45B9FF89" w:rsidR="0039137A" w:rsidRDefault="00A66652">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sidRPr="00A66652">
        <w:rPr>
          <w:color w:val="000000"/>
          <w:sz w:val="22"/>
          <w:szCs w:val="22"/>
        </w:rPr>
        <w:t xml:space="preserve">Magyari-Sáska, Z., Dombay, S., &amp; Crisan, H. F. (2014, October). The Role of Natural and Speological Reservation of the Sugau Cave (Romania) as Geotouristical Resource. In 14th International Multidisciplinary Scientific GeoConference SGEM 2014 (Book 5, Vol. 2). Albena, Bulgaria. </w:t>
      </w:r>
      <w:r>
        <w:rPr>
          <w:color w:val="000000"/>
          <w:sz w:val="22"/>
          <w:szCs w:val="22"/>
        </w:rPr>
        <w:fldChar w:fldCharType="begin"/>
      </w:r>
      <w:r>
        <w:rPr>
          <w:color w:val="000000"/>
          <w:sz w:val="22"/>
          <w:szCs w:val="22"/>
        </w:rPr>
        <w:instrText>HYPERLINK "</w:instrText>
      </w:r>
      <w:r w:rsidRPr="00A66652">
        <w:rPr>
          <w:color w:val="000000"/>
          <w:sz w:val="22"/>
          <w:szCs w:val="22"/>
        </w:rPr>
        <w:instrText>https://doi.org/10.5593/SGEM2014/B52/S20.102</w:instrText>
      </w:r>
      <w:r>
        <w:rPr>
          <w:color w:val="000000"/>
          <w:sz w:val="22"/>
          <w:szCs w:val="22"/>
        </w:rPr>
        <w:instrText>"</w:instrText>
      </w:r>
      <w:r>
        <w:rPr>
          <w:color w:val="000000"/>
          <w:sz w:val="22"/>
          <w:szCs w:val="22"/>
        </w:rPr>
      </w:r>
      <w:r>
        <w:rPr>
          <w:color w:val="000000"/>
          <w:sz w:val="22"/>
          <w:szCs w:val="22"/>
        </w:rPr>
        <w:fldChar w:fldCharType="separate"/>
      </w:r>
      <w:r w:rsidRPr="00B74EC7">
        <w:rPr>
          <w:rStyle w:val="Hyperlink"/>
          <w:sz w:val="22"/>
          <w:szCs w:val="22"/>
        </w:rPr>
        <w:t>https://doi.org/10.5593/SGEM2014/B52/S20.102</w:t>
      </w:r>
      <w:r>
        <w:rPr>
          <w:color w:val="000000"/>
          <w:sz w:val="22"/>
          <w:szCs w:val="22"/>
        </w:rPr>
        <w:fldChar w:fldCharType="end"/>
      </w:r>
    </w:p>
    <w:p w14:paraId="243B80EC" w14:textId="6CBB3C5C" w:rsidR="00A66652" w:rsidRDefault="00A66652">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sidRPr="00A66652">
        <w:rPr>
          <w:color w:val="000000"/>
          <w:sz w:val="22"/>
          <w:szCs w:val="22"/>
        </w:rPr>
        <w:t>Cigher, M.; Moldovan, L.; Mihalache, M. Aspects concerning Șugău Cave topoclimate. Riscuri și Catastrofe 2017, 16 (Vol. 21, Nr. 2).</w:t>
      </w:r>
    </w:p>
    <w:p w14:paraId="000000CE" w14:textId="77777777" w:rsidR="0039137A" w:rsidRDefault="0039137A">
      <w:pPr>
        <w:rPr>
          <w:sz w:val="22"/>
          <w:szCs w:val="22"/>
        </w:rPr>
      </w:pPr>
    </w:p>
    <w:p w14:paraId="000000CF" w14:textId="77777777" w:rsidR="0039137A" w:rsidRDefault="00000000">
      <w:pPr>
        <w:jc w:val="center"/>
      </w:pPr>
      <w:r>
        <w:rPr>
          <w:b/>
          <w:bCs/>
          <w:sz w:val="22"/>
          <w:szCs w:val="22"/>
        </w:rPr>
        <w:lastRenderedPageBreak/>
        <w:t xml:space="preserve">4. Consultări publice cu privire la desemnarea</w:t>
      </w:r>
      <w:r>
        <w:br/>
      </w:r>
      <w:r>
        <w:rPr>
          <w:b/>
          <w:bCs/>
          <w:sz w:val="22"/>
          <w:szCs w:val="22"/>
        </w:rPr>
        <w:t xml:space="preserve"> Zonelor Prioritare pentru Biodiversitate</w:t>
      </w:r>
    </w:p>
    <w:p w14:paraId="000000D0" w14:textId="77777777" w:rsidR="0039137A" w:rsidRDefault="0039137A"/>
    <w:p w14:paraId="3DD6F0F9" w14:textId="77777777" w:rsidR="00750D7C" w:rsidRDefault="00750D7C"/>
    <w:p w14:paraId="000000D1" w14:textId="77777777" w:rsidR="0039137A" w:rsidRDefault="00000000">
      <w:r>
        <w:rPr>
          <w:sz w:val="22"/>
          <w:szCs w:val="22"/>
        </w:rPr>
        <w:t>Detalii privind consultările publice realizate:</w:t>
      </w:r>
    </w:p>
    <w:p w14:paraId="000000D2" w14:textId="22F831AA" w:rsidR="0039137A" w:rsidRPr="00750D7C" w:rsidRDefault="00750D7C" w:rsidP="00750D7C">
      <w:pPr>
        <w:pStyle w:val="BorderedParagraph"/>
        <w:spacing w:after="0"/>
        <w:rPr>
          <w:noProof/>
          <w:sz w:val="22"/>
          <w:szCs w:val="22"/>
          <w:lang w:val="ro-RO"/>
        </w:rPr>
      </w:pPr>
      <w:r w:rsidRPr="006134A0">
        <w:rPr>
          <w:noProof/>
          <w:sz w:val="22"/>
          <w:szCs w:val="22"/>
          <w:lang w:val="ro-RO"/>
        </w:rPr>
        <w:t xml:space="preserve">Consultări publice realizate: 18 iunie 2025 – Harghita. Ulterior, în cadrul procesului de consultare extins la nivel național, </w:t>
      </w:r>
      <w:r>
        <w:rPr>
          <w:noProof/>
          <w:sz w:val="22"/>
          <w:szCs w:val="22"/>
          <w:lang w:val="ro-RO"/>
        </w:rPr>
        <w:t>au avut loc consultări suplimentare online, în data de</w:t>
      </w:r>
      <w:r w:rsidRPr="006134A0">
        <w:rPr>
          <w:noProof/>
          <w:sz w:val="22"/>
          <w:szCs w:val="22"/>
          <w:lang w:val="ro-RO"/>
        </w:rPr>
        <w:t xml:space="preserve"> 19 ianuarie 2026 cu participarea factorilor interesați relevanți din județul Harghita și apoi în 26</w:t>
      </w:r>
      <w:r>
        <w:rPr>
          <w:noProof/>
          <w:sz w:val="22"/>
          <w:szCs w:val="22"/>
          <w:lang w:val="ro-RO"/>
        </w:rPr>
        <w:t xml:space="preserve"> </w:t>
      </w:r>
      <w:r w:rsidRPr="006134A0">
        <w:rPr>
          <w:noProof/>
          <w:sz w:val="22"/>
          <w:szCs w:val="22"/>
          <w:lang w:val="ro-RO"/>
        </w:rPr>
        <w:t xml:space="preserve">-27 martie 2026  </w:t>
      </w:r>
      <w:r>
        <w:rPr>
          <w:noProof/>
          <w:sz w:val="22"/>
          <w:szCs w:val="22"/>
          <w:lang w:val="ro-RO"/>
        </w:rPr>
        <w:t xml:space="preserve">au avut loc consultări publice </w:t>
      </w:r>
      <w:r w:rsidRPr="006134A0">
        <w:rPr>
          <w:noProof/>
          <w:sz w:val="22"/>
          <w:szCs w:val="22"/>
          <w:lang w:val="ro-RO"/>
        </w:rPr>
        <w:t>la Prefectura Harghita</w:t>
      </w:r>
      <w:r>
        <w:rPr>
          <w:noProof/>
          <w:sz w:val="22"/>
          <w:szCs w:val="22"/>
          <w:lang w:val="ro-RO"/>
        </w:rPr>
        <w:t>.</w:t>
      </w:r>
      <w:r>
        <w:rPr>
          <w:color w:val="000000"/>
          <w:sz w:val="22"/>
          <w:szCs w:val="22"/>
        </w:rPr>
        <w:t xml:space="preserve"> </w:t>
      </w:r>
    </w:p>
    <w:p w14:paraId="000000D3" w14:textId="77777777" w:rsidR="0039137A" w:rsidRDefault="0039137A"/>
    <w:p w14:paraId="000000D4" w14:textId="77777777" w:rsidR="0039137A" w:rsidRDefault="00000000">
      <w:pPr>
        <w:jc w:val="center"/>
      </w:pPr>
      <w:r>
        <w:rPr>
          <w:b/>
          <w:bCs/>
          <w:sz w:val="22"/>
          <w:szCs w:val="22"/>
        </w:rPr>
        <w:t xml:space="preserve">5. Harta Zonelor Prioritare pentru Biodiversitate </w:t>
      </w:r>
    </w:p>
    <w:p w14:paraId="000000D5" w14:textId="77777777" w:rsidR="0039137A" w:rsidRDefault="0039137A"/>
    <w:p w14:paraId="3183D8E0" w14:textId="77777777" w:rsidR="00750D7C" w:rsidRPr="00B10A52" w:rsidRDefault="00750D7C" w:rsidP="00750D7C">
      <w:pPr>
        <w:rPr>
          <w:sz w:val="22"/>
          <w:szCs w:val="22"/>
          <w:lang w:val="en-US"/>
        </w:rPr>
      </w:pPr>
      <w:proofErr w:type="spellStart"/>
      <w:r w:rsidRPr="00B10A52">
        <w:rPr>
          <w:sz w:val="22"/>
          <w:szCs w:val="22"/>
          <w:lang w:val="en-US"/>
        </w:rPr>
        <w:t>Limitele</w:t>
      </w:r>
      <w:proofErr w:type="spellEnd"/>
      <w:r w:rsidRPr="00B10A52">
        <w:rPr>
          <w:sz w:val="22"/>
          <w:szCs w:val="22"/>
          <w:lang w:val="en-US"/>
        </w:rPr>
        <w:t xml:space="preserve"> </w:t>
      </w:r>
      <w:proofErr w:type="spellStart"/>
      <w:r w:rsidRPr="00B10A52">
        <w:rPr>
          <w:sz w:val="22"/>
          <w:szCs w:val="22"/>
          <w:lang w:val="en-US"/>
        </w:rPr>
        <w:t>Zonelor</w:t>
      </w:r>
      <w:proofErr w:type="spellEnd"/>
      <w:r w:rsidRPr="00B10A52">
        <w:rPr>
          <w:sz w:val="22"/>
          <w:szCs w:val="22"/>
          <w:lang w:val="en-US"/>
        </w:rPr>
        <w:t xml:space="preserve"> </w:t>
      </w:r>
      <w:proofErr w:type="spellStart"/>
      <w:r w:rsidRPr="00B10A52">
        <w:rPr>
          <w:sz w:val="22"/>
          <w:szCs w:val="22"/>
          <w:lang w:val="en-US"/>
        </w:rPr>
        <w:t>Prioritare</w:t>
      </w:r>
      <w:proofErr w:type="spellEnd"/>
      <w:r w:rsidRPr="00B10A52">
        <w:rPr>
          <w:sz w:val="22"/>
          <w:szCs w:val="22"/>
          <w:lang w:val="en-US"/>
        </w:rPr>
        <w:t xml:space="preserve"> </w:t>
      </w:r>
      <w:proofErr w:type="spellStart"/>
      <w:r w:rsidRPr="00B10A52">
        <w:rPr>
          <w:sz w:val="22"/>
          <w:szCs w:val="22"/>
          <w:lang w:val="en-US"/>
        </w:rPr>
        <w:t>pentru</w:t>
      </w:r>
      <w:proofErr w:type="spellEnd"/>
      <w:r w:rsidRPr="00B10A52">
        <w:rPr>
          <w:sz w:val="22"/>
          <w:szCs w:val="22"/>
          <w:lang w:val="en-US"/>
        </w:rPr>
        <w:t xml:space="preserve"> </w:t>
      </w:r>
      <w:proofErr w:type="spellStart"/>
      <w:r w:rsidRPr="00B10A52">
        <w:rPr>
          <w:sz w:val="22"/>
          <w:szCs w:val="22"/>
          <w:lang w:val="en-US"/>
        </w:rPr>
        <w:t>Biodiversitate</w:t>
      </w:r>
      <w:proofErr w:type="spellEnd"/>
      <w:r w:rsidRPr="00B10A52">
        <w:rPr>
          <w:sz w:val="22"/>
          <w:szCs w:val="22"/>
          <w:lang w:val="en-US"/>
        </w:rPr>
        <w:t xml:space="preserve"> sunt </w:t>
      </w:r>
      <w:proofErr w:type="spellStart"/>
      <w:r w:rsidRPr="00B10A52">
        <w:rPr>
          <w:sz w:val="22"/>
          <w:szCs w:val="22"/>
          <w:lang w:val="en-US"/>
        </w:rPr>
        <w:t>disponibile</w:t>
      </w:r>
      <w:proofErr w:type="spellEnd"/>
      <w:r w:rsidRPr="00B10A52">
        <w:rPr>
          <w:sz w:val="22"/>
          <w:szCs w:val="22"/>
          <w:lang w:val="en-US"/>
        </w:rPr>
        <w:t xml:space="preserve"> </w:t>
      </w:r>
      <w:proofErr w:type="spellStart"/>
      <w:r w:rsidRPr="00B10A52">
        <w:rPr>
          <w:sz w:val="22"/>
          <w:szCs w:val="22"/>
          <w:lang w:val="en-US"/>
        </w:rPr>
        <w:t>în</w:t>
      </w:r>
      <w:proofErr w:type="spellEnd"/>
      <w:r w:rsidRPr="00B10A52">
        <w:rPr>
          <w:sz w:val="22"/>
          <w:szCs w:val="22"/>
          <w:lang w:val="en-US"/>
        </w:rPr>
        <w:t xml:space="preserve"> format digital:</w:t>
      </w:r>
    </w:p>
    <w:p w14:paraId="000000D8" w14:textId="2A23CB04" w:rsidR="0039137A" w:rsidRDefault="00750D7C" w:rsidP="00750D7C">
      <w:r w:rsidRPr="00B10A52">
        <w:rPr>
          <w:sz w:val="22"/>
          <w:szCs w:val="22"/>
          <w:lang w:val="en-US"/>
        </w:rPr>
        <w:t xml:space="preserve">Link: </w:t>
      </w:r>
      <w:hyperlink r:id="rId5" w:history="1">
        <w:r w:rsidRPr="00B10A52">
          <w:rPr>
            <w:rStyle w:val="Hyperlink"/>
            <w:sz w:val="22"/>
            <w:szCs w:val="22"/>
            <w:lang w:val="en-US"/>
          </w:rPr>
          <w:t>https://mmediu.ro/domenii/mediu/arii-naturale-protejate/zpb-pnrr-i-3/</w:t>
        </w:r>
      </w:hyperlink>
    </w:p>
    <w:sectPr w:rsidR="0039137A">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37A"/>
    <w:rsid w:val="0039137A"/>
    <w:rsid w:val="005E7F2E"/>
    <w:rsid w:val="00750D7C"/>
    <w:rsid w:val="00A66652"/>
    <w:rsid w:val="00C8038B"/>
    <w:rsid w:val="00C82E4C"/>
    <w:rsid w:val="00CD332E"/>
    <w:rsid w:val="00D628EA"/>
    <w:rsid w:val="00F93C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DA9A8"/>
  <w15:docId w15:val="{D0C7AADE-B0A8-4D93-B3A4-7ACB0BB3D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160" w:after="80"/>
      <w:outlineLvl w:val="1"/>
    </w:pPr>
    <w:rPr>
      <w:rFonts w:ascii="Cambria" w:eastAsia="Cambria" w:hAnsi="Cambria" w:cs="Cambria"/>
      <w:color w:val="366091"/>
      <w:sz w:val="32"/>
      <w:szCs w:val="32"/>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customStyle="1" w:styleId="BorderedParagraph">
    <w:name w:val="BorderedParagraph"/>
    <w:basedOn w:val="Normal"/>
    <w:rsid w:val="00750D7C"/>
    <w:pPr>
      <w:pBdr>
        <w:top w:val="single" w:sz="6" w:space="0" w:color="000000"/>
        <w:left w:val="single" w:sz="6" w:space="0" w:color="000000"/>
        <w:bottom w:val="single" w:sz="6" w:space="0" w:color="000000"/>
        <w:right w:val="single" w:sz="6" w:space="0" w:color="000000"/>
      </w:pBdr>
      <w:spacing w:line="254" w:lineRule="auto"/>
    </w:pPr>
    <w:rPr>
      <w:lang w:val="en-US"/>
    </w:rPr>
  </w:style>
  <w:style w:type="character" w:styleId="Hyperlink">
    <w:name w:val="Hyperlink"/>
    <w:basedOn w:val="DefaultParagraphFont"/>
    <w:uiPriority w:val="99"/>
    <w:unhideWhenUsed/>
    <w:rsid w:val="00750D7C"/>
    <w:rPr>
      <w:color w:val="0000FF" w:themeColor="hyperlink"/>
      <w:u w:val="single"/>
    </w:rPr>
  </w:style>
  <w:style w:type="character" w:styleId="UnresolvedMention">
    <w:name w:val="Unresolved Mention"/>
    <w:basedOn w:val="DefaultParagraphFont"/>
    <w:uiPriority w:val="99"/>
    <w:semiHidden/>
    <w:unhideWhenUsed/>
    <w:rsid w:val="00A666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clOcEGzMGPiFPQbXvQGOiZPmw==">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2204</Words>
  <Characters>12567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5</cp:revision>
  <dcterms:created xsi:type="dcterms:W3CDTF">2026-06-30T06:14:00Z</dcterms:created>
  <dcterms:modified xsi:type="dcterms:W3CDTF">2026-06-30T06:46:00Z</dcterms:modified>
</cp:coreProperties>
</file>